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623" w:rsidRDefault="00B31980" w:rsidP="00B31980">
      <w:pPr>
        <w:pStyle w:val="Rubrik1"/>
      </w:pPr>
      <w:bookmarkStart w:id="0" w:name="_GoBack"/>
      <w:bookmarkEnd w:id="0"/>
      <w:r>
        <w:t>Rutin för läkemedelsgen</w:t>
      </w:r>
      <w:r w:rsidR="00951E43">
        <w:t>omgångar inom särskilt boende</w:t>
      </w:r>
    </w:p>
    <w:p w:rsidR="00B31980" w:rsidRDefault="00ED4EEC" w:rsidP="00B31980">
      <w:r w:rsidRPr="005361C5">
        <w:t xml:space="preserve">I uppdragsbeskrivningen </w:t>
      </w:r>
      <w:r w:rsidR="00BD029D" w:rsidRPr="005361C5">
        <w:t xml:space="preserve">från Stockholms Läns Landsting (SLL) </w:t>
      </w:r>
      <w:r w:rsidRPr="005361C5">
        <w:t xml:space="preserve">för läkarinsatser i särskilt boende anges att </w:t>
      </w:r>
      <w:r w:rsidR="00BD029D" w:rsidRPr="005361C5">
        <w:t xml:space="preserve">listad </w:t>
      </w:r>
      <w:r w:rsidRPr="005361C5">
        <w:t xml:space="preserve">boende </w:t>
      </w:r>
      <w:r w:rsidR="00951E43">
        <w:t>ska</w:t>
      </w:r>
      <w:r w:rsidRPr="005361C5">
        <w:t xml:space="preserve"> erhålla </w:t>
      </w:r>
      <w:r w:rsidR="00BD029D" w:rsidRPr="005361C5">
        <w:t xml:space="preserve">fördjupad </w:t>
      </w:r>
      <w:r w:rsidRPr="005361C5">
        <w:t>läkemedelsgenomgång</w:t>
      </w:r>
      <w:r w:rsidR="00BD029D" w:rsidRPr="005361C5">
        <w:t xml:space="preserve"> inklusive hälsogenomgång</w:t>
      </w:r>
      <w:r w:rsidRPr="005361C5">
        <w:t xml:space="preserve"> inom</w:t>
      </w:r>
      <w:r w:rsidR="00F55133">
        <w:t xml:space="preserve"> </w:t>
      </w:r>
      <w:r w:rsidRPr="005361C5">
        <w:t xml:space="preserve">två månader efter </w:t>
      </w:r>
      <w:proofErr w:type="spellStart"/>
      <w:r w:rsidR="00BD029D" w:rsidRPr="005361C5">
        <w:t>pålistning</w:t>
      </w:r>
      <w:proofErr w:type="spellEnd"/>
      <w:r w:rsidR="00F55133">
        <w:t xml:space="preserve"> </w:t>
      </w:r>
      <w:r w:rsidRPr="005361C5">
        <w:t xml:space="preserve">och därefter </w:t>
      </w:r>
      <w:r w:rsidR="00BD029D" w:rsidRPr="005361C5">
        <w:t>minst en gång per tolvmånadersperiod</w:t>
      </w:r>
      <w:r w:rsidRPr="005361C5">
        <w:t>.</w:t>
      </w:r>
      <w:r w:rsidR="002A29AC">
        <w:t xml:space="preserve"> Detta sker i enlighet med </w:t>
      </w:r>
      <w:r w:rsidR="002A29AC" w:rsidRPr="00E97A53">
        <w:rPr>
          <w:b/>
        </w:rPr>
        <w:t>Riktlinje för Läkemedelsgenomgångar inom Stockholms läns landsting</w:t>
      </w:r>
      <w:r w:rsidR="002A29AC">
        <w:rPr>
          <w:b/>
        </w:rPr>
        <w:t xml:space="preserve"> </w:t>
      </w:r>
    </w:p>
    <w:p w:rsidR="003F1FA5" w:rsidRDefault="003F1FA5" w:rsidP="00B31980"/>
    <w:p w:rsidR="00B31980" w:rsidRDefault="00B31980" w:rsidP="00B31980">
      <w:r>
        <w:t>Socialstyrelsen</w:t>
      </w:r>
      <w:r w:rsidR="007F0458">
        <w:t xml:space="preserve"> och landstinget</w:t>
      </w:r>
      <w:r>
        <w:t xml:space="preserve"> skiljer på enkel läkemedelsgenomgång och fördjupad läkemedelsgenomgång.</w:t>
      </w:r>
    </w:p>
    <w:p w:rsidR="00B31980" w:rsidRDefault="00B31980" w:rsidP="00B31980">
      <w:r>
        <w:t>Vid en enkel läkemedelsgenomgång ska följande kartläggas:</w:t>
      </w:r>
    </w:p>
    <w:p w:rsidR="00B31980" w:rsidRDefault="00B31980" w:rsidP="00B31980"/>
    <w:p w:rsidR="00524174" w:rsidRDefault="00524174" w:rsidP="00524174">
      <w:pPr>
        <w:pStyle w:val="Default"/>
        <w:numPr>
          <w:ilvl w:val="0"/>
          <w:numId w:val="11"/>
        </w:numPr>
        <w:rPr>
          <w:sz w:val="22"/>
          <w:szCs w:val="22"/>
        </w:rPr>
      </w:pPr>
      <w:r>
        <w:rPr>
          <w:sz w:val="22"/>
          <w:szCs w:val="22"/>
        </w:rPr>
        <w:t xml:space="preserve">vilka läkemedel som är ordinerade och varför </w:t>
      </w:r>
    </w:p>
    <w:p w:rsidR="00524174" w:rsidRDefault="00524174" w:rsidP="00524174">
      <w:pPr>
        <w:pStyle w:val="Default"/>
        <w:numPr>
          <w:ilvl w:val="0"/>
          <w:numId w:val="11"/>
        </w:numPr>
        <w:rPr>
          <w:sz w:val="22"/>
          <w:szCs w:val="22"/>
        </w:rPr>
      </w:pPr>
      <w:r>
        <w:rPr>
          <w:sz w:val="22"/>
          <w:szCs w:val="22"/>
        </w:rPr>
        <w:t xml:space="preserve">i vilken styrka och dosering läkemedlen är ordinerade </w:t>
      </w:r>
    </w:p>
    <w:p w:rsidR="00524174" w:rsidRDefault="00524174" w:rsidP="00524174">
      <w:pPr>
        <w:pStyle w:val="Default"/>
        <w:numPr>
          <w:ilvl w:val="0"/>
          <w:numId w:val="11"/>
        </w:numPr>
        <w:rPr>
          <w:sz w:val="22"/>
          <w:szCs w:val="22"/>
        </w:rPr>
      </w:pPr>
      <w:r>
        <w:rPr>
          <w:sz w:val="22"/>
          <w:szCs w:val="22"/>
        </w:rPr>
        <w:t xml:space="preserve">vilka av dessa patienten använder </w:t>
      </w:r>
    </w:p>
    <w:p w:rsidR="00524174" w:rsidRDefault="00524174" w:rsidP="00524174">
      <w:pPr>
        <w:pStyle w:val="Default"/>
        <w:numPr>
          <w:ilvl w:val="0"/>
          <w:numId w:val="11"/>
        </w:numPr>
        <w:rPr>
          <w:sz w:val="22"/>
          <w:szCs w:val="22"/>
        </w:rPr>
      </w:pPr>
      <w:r>
        <w:rPr>
          <w:sz w:val="22"/>
          <w:szCs w:val="22"/>
        </w:rPr>
        <w:t xml:space="preserve">vilka övriga läkemedel inklusive receptfria och naturläkemedel patienten använder </w:t>
      </w:r>
    </w:p>
    <w:p w:rsidR="00524174" w:rsidRDefault="00524174" w:rsidP="00524174">
      <w:pPr>
        <w:pStyle w:val="Default"/>
        <w:numPr>
          <w:ilvl w:val="0"/>
          <w:numId w:val="11"/>
        </w:numPr>
        <w:rPr>
          <w:sz w:val="22"/>
          <w:szCs w:val="22"/>
        </w:rPr>
      </w:pPr>
      <w:r>
        <w:rPr>
          <w:sz w:val="22"/>
          <w:szCs w:val="22"/>
        </w:rPr>
        <w:t xml:space="preserve">hur patienten använder läkemedlen, om det finns praktiska problem med läkemedlen och hur följsamheten till ordinationen ser ut </w:t>
      </w:r>
    </w:p>
    <w:p w:rsidR="00BD029D" w:rsidRDefault="00BD029D" w:rsidP="00524174">
      <w:pPr>
        <w:ind w:left="720"/>
      </w:pPr>
    </w:p>
    <w:p w:rsidR="003F1FA5" w:rsidRDefault="003F1FA5" w:rsidP="004A3D6F">
      <w:pPr>
        <w:autoSpaceDE w:val="0"/>
        <w:autoSpaceDN w:val="0"/>
        <w:adjustRightInd w:val="0"/>
      </w:pPr>
      <w:r>
        <w:t>Om läkemedelsrelaterade problem identifieras ska läkaren ta ställning till om problemen kan lösas direkt eller om en fördjupad läkemedelsgenomgång krävs. Vid kvarstående problem eller där det finns misstanke om sådana problem ska en fördjupad läkemedelsgenomgång utföras.</w:t>
      </w:r>
    </w:p>
    <w:p w:rsidR="00797805" w:rsidRDefault="00797805" w:rsidP="004A3D6F">
      <w:pPr>
        <w:autoSpaceDE w:val="0"/>
        <w:autoSpaceDN w:val="0"/>
        <w:adjustRightInd w:val="0"/>
      </w:pPr>
    </w:p>
    <w:p w:rsidR="00797805" w:rsidRDefault="00797805" w:rsidP="00797805">
      <w:pPr>
        <w:autoSpaceDE w:val="0"/>
        <w:autoSpaceDN w:val="0"/>
        <w:adjustRightInd w:val="0"/>
      </w:pPr>
      <w:r>
        <w:t>Med stöd av gjord symptomskattning (PHASE</w:t>
      </w:r>
      <w:r w:rsidR="00BE3C40">
        <w:t>-</w:t>
      </w:r>
      <w:r w:rsidR="00ED4EEC">
        <w:t>20</w:t>
      </w:r>
      <w:r w:rsidR="00BE3C40">
        <w:t>/Proxy</w:t>
      </w:r>
      <w:r w:rsidR="00540587">
        <w:t xml:space="preserve"> +</w:t>
      </w:r>
      <w:proofErr w:type="spellStart"/>
      <w:r w:rsidR="00540587">
        <w:t>ev</w:t>
      </w:r>
      <w:proofErr w:type="spellEnd"/>
      <w:r w:rsidR="00540587">
        <w:t xml:space="preserve"> övriga skattningsskalor</w:t>
      </w:r>
      <w:r w:rsidR="00524174">
        <w:t>), registrerade vitalparam</w:t>
      </w:r>
      <w:r>
        <w:t xml:space="preserve">etrar och labprover samt diskussionen mellan läkare, </w:t>
      </w:r>
      <w:r w:rsidR="00524174">
        <w:t>sjuk</w:t>
      </w:r>
      <w:r>
        <w:t>sköterska</w:t>
      </w:r>
      <w:r w:rsidR="003F2919">
        <w:t xml:space="preserve">, </w:t>
      </w:r>
      <w:r w:rsidR="001F7E06">
        <w:t>patient</w:t>
      </w:r>
      <w:r>
        <w:t xml:space="preserve"> och kontaktperson kan även den i uppdragsbeskrivning för läkarinsatser beskrivna hälsogenomgången ske samtidigt med läkemedelsgenomgången.</w:t>
      </w:r>
      <w:r w:rsidR="006F347D">
        <w:t xml:space="preserve"> Hembesök av läkare ska då alltid erbjudas.</w:t>
      </w:r>
    </w:p>
    <w:p w:rsidR="00540587" w:rsidRDefault="00540587" w:rsidP="00797805">
      <w:pPr>
        <w:autoSpaceDE w:val="0"/>
        <w:autoSpaceDN w:val="0"/>
        <w:adjustRightInd w:val="0"/>
      </w:pPr>
    </w:p>
    <w:p w:rsidR="005B178B" w:rsidRDefault="005B178B" w:rsidP="006F347D">
      <w:pPr>
        <w:pStyle w:val="Rubrik3"/>
      </w:pPr>
      <w:r>
        <w:t xml:space="preserve">Hur </w:t>
      </w:r>
      <w:r w:rsidR="00B407D8">
        <w:t>en</w:t>
      </w:r>
      <w:r>
        <w:t xml:space="preserve"> fördjupad läkemedelsgenomgång</w:t>
      </w:r>
      <w:r w:rsidR="00B407D8">
        <w:t xml:space="preserve"> utförs</w:t>
      </w:r>
    </w:p>
    <w:p w:rsidR="005B178B" w:rsidRDefault="005B178B" w:rsidP="0011797E">
      <w:pPr>
        <w:numPr>
          <w:ilvl w:val="0"/>
          <w:numId w:val="3"/>
        </w:numPr>
      </w:pPr>
      <w:r>
        <w:t xml:space="preserve">Ansvarig läkare och sjuksköterska upprättar en tidsplan för varje </w:t>
      </w:r>
      <w:r w:rsidR="0011797E">
        <w:t xml:space="preserve">avdelning/enhet och bokar därefter in patienter </w:t>
      </w:r>
      <w:r>
        <w:t>som är i behov av en fördjupad läkemedelsgenomgång.</w:t>
      </w:r>
    </w:p>
    <w:p w:rsidR="0011797E" w:rsidRPr="005361C5" w:rsidRDefault="0011797E" w:rsidP="0011797E">
      <w:pPr>
        <w:numPr>
          <w:ilvl w:val="0"/>
          <w:numId w:val="3"/>
        </w:numPr>
      </w:pPr>
      <w:r>
        <w:t xml:space="preserve">Inför den fördjupade läkemedelsgenomgången </w:t>
      </w:r>
      <w:r w:rsidR="00DB7B3D">
        <w:t>ansvarar</w:t>
      </w:r>
      <w:r>
        <w:t xml:space="preserve"> sjuksköterska </w:t>
      </w:r>
      <w:r w:rsidR="00DB7B3D">
        <w:t xml:space="preserve">för att en </w:t>
      </w:r>
      <w:r>
        <w:t>symtomskattning enligt PHASE</w:t>
      </w:r>
      <w:r w:rsidR="00BE3C40">
        <w:t>-</w:t>
      </w:r>
      <w:r w:rsidR="00ED4EEC">
        <w:t>20</w:t>
      </w:r>
      <w:r w:rsidR="00BE3C40">
        <w:t>/Proxy</w:t>
      </w:r>
      <w:r w:rsidR="00120278">
        <w:t xml:space="preserve"> samt övriga aktuella skattningsskalor</w:t>
      </w:r>
      <w:r w:rsidR="00DB7B3D">
        <w:t xml:space="preserve"> utförs. I första hand är det </w:t>
      </w:r>
      <w:r w:rsidR="00F55133">
        <w:t>patienten</w:t>
      </w:r>
      <w:r w:rsidR="00DB7B3D">
        <w:t xml:space="preserve"> själv som </w:t>
      </w:r>
      <w:r w:rsidR="00951E43">
        <w:t>ska</w:t>
      </w:r>
      <w:r w:rsidR="00DB7B3D">
        <w:t xml:space="preserve"> skatta sina symtom. Är det </w:t>
      </w:r>
      <w:r w:rsidR="00227EBD">
        <w:t>inte</w:t>
      </w:r>
      <w:r w:rsidR="00DB7B3D">
        <w:t xml:space="preserve"> möjligt utförs </w:t>
      </w:r>
      <w:r w:rsidR="00DB7B3D" w:rsidRPr="005361C5">
        <w:t>skattningen av sjuksköterska och kontaktperson.</w:t>
      </w:r>
    </w:p>
    <w:p w:rsidR="0083170A" w:rsidRPr="005361C5" w:rsidRDefault="0083170A" w:rsidP="0011797E">
      <w:pPr>
        <w:numPr>
          <w:ilvl w:val="0"/>
          <w:numId w:val="3"/>
        </w:numPr>
      </w:pPr>
      <w:r w:rsidRPr="005361C5">
        <w:t>Inför</w:t>
      </w:r>
      <w:r w:rsidR="0011797E" w:rsidRPr="005361C5">
        <w:t xml:space="preserve"> den fördjupade läkemedelsgenomgången </w:t>
      </w:r>
      <w:r w:rsidR="00951E43">
        <w:t>ska</w:t>
      </w:r>
      <w:r w:rsidR="00F55133">
        <w:t xml:space="preserve"> </w:t>
      </w:r>
      <w:r w:rsidR="00DB7B3D" w:rsidRPr="005361C5">
        <w:t>det finnas aktuella uppgifter om vitalparametrar och relevanta laborat</w:t>
      </w:r>
      <w:r w:rsidR="00540587" w:rsidRPr="005361C5">
        <w:t>orie</w:t>
      </w:r>
      <w:r w:rsidR="00DB7B3D" w:rsidRPr="005361C5">
        <w:t xml:space="preserve">prover. </w:t>
      </w:r>
    </w:p>
    <w:p w:rsidR="0042495B" w:rsidRPr="0011797E" w:rsidRDefault="0042495B" w:rsidP="0011797E">
      <w:pPr>
        <w:numPr>
          <w:ilvl w:val="0"/>
          <w:numId w:val="3"/>
        </w:numPr>
      </w:pPr>
      <w:r>
        <w:t>Vid tillfälle för läkemed</w:t>
      </w:r>
      <w:r w:rsidR="00296F00">
        <w:t xml:space="preserve">elsgång </w:t>
      </w:r>
      <w:r w:rsidR="00951E43">
        <w:t>ska</w:t>
      </w:r>
      <w:r w:rsidR="00296F00">
        <w:t xml:space="preserve"> patientens läkemedel</w:t>
      </w:r>
      <w:r>
        <w:t>slista och relevanta journalhandlingar finnas på plats.</w:t>
      </w:r>
    </w:p>
    <w:p w:rsidR="00FA4D6C" w:rsidRDefault="0011797E" w:rsidP="008766BD">
      <w:pPr>
        <w:numPr>
          <w:ilvl w:val="0"/>
          <w:numId w:val="3"/>
        </w:numPr>
      </w:pPr>
      <w:r w:rsidRPr="0011797E">
        <w:t xml:space="preserve">Vid läkemedelsgenomgången </w:t>
      </w:r>
      <w:r w:rsidR="00951E43">
        <w:t>ska</w:t>
      </w:r>
      <w:r w:rsidRPr="0011797E">
        <w:t xml:space="preserve"> ansvarig läkare och sjuksköterska delta och om möjligt </w:t>
      </w:r>
      <w:r w:rsidR="00120278">
        <w:t>patienten</w:t>
      </w:r>
      <w:r w:rsidR="00DB7B3D">
        <w:t xml:space="preserve"> och </w:t>
      </w:r>
      <w:r>
        <w:t>kontaktperson</w:t>
      </w:r>
      <w:r w:rsidR="00120278">
        <w:t>en</w:t>
      </w:r>
      <w:r w:rsidRPr="0011797E">
        <w:t>.</w:t>
      </w:r>
    </w:p>
    <w:p w:rsidR="0011797E" w:rsidRDefault="0011797E" w:rsidP="00951E43">
      <w:pPr>
        <w:pStyle w:val="Liststycke"/>
        <w:numPr>
          <w:ilvl w:val="0"/>
          <w:numId w:val="3"/>
        </w:numPr>
      </w:pPr>
      <w:r>
        <w:lastRenderedPageBreak/>
        <w:t xml:space="preserve">Vid en fördjupad läkemedelsgenomgång </w:t>
      </w:r>
      <w:r w:rsidR="00951E43">
        <w:t>ska</w:t>
      </w:r>
      <w:r w:rsidR="00F55133">
        <w:t xml:space="preserve"> </w:t>
      </w:r>
      <w:r w:rsidR="00FA4D6C">
        <w:t>ansvarig läkare</w:t>
      </w:r>
      <w:r w:rsidR="00F55133">
        <w:t xml:space="preserve"> </w:t>
      </w:r>
      <w:r>
        <w:t>för varje ordinerat läkemedel:</w:t>
      </w:r>
    </w:p>
    <w:p w:rsidR="0011797E" w:rsidRPr="00524174" w:rsidRDefault="0011797E" w:rsidP="00951E43">
      <w:pPr>
        <w:numPr>
          <w:ilvl w:val="0"/>
          <w:numId w:val="13"/>
        </w:numPr>
      </w:pPr>
      <w:r w:rsidRPr="00524174">
        <w:t>kontrollera att det finns en indikation för läkemedlet</w:t>
      </w:r>
    </w:p>
    <w:p w:rsidR="0042495B" w:rsidRPr="00524174" w:rsidRDefault="00296F00" w:rsidP="00951E43">
      <w:pPr>
        <w:numPr>
          <w:ilvl w:val="0"/>
          <w:numId w:val="13"/>
        </w:numPr>
      </w:pPr>
      <w:r w:rsidRPr="00524174">
        <w:t xml:space="preserve">värdera behandlingseffekten </w:t>
      </w:r>
    </w:p>
    <w:p w:rsidR="0011797E" w:rsidRPr="00524174" w:rsidRDefault="0042495B" w:rsidP="00951E43">
      <w:pPr>
        <w:numPr>
          <w:ilvl w:val="0"/>
          <w:numId w:val="13"/>
        </w:numPr>
      </w:pPr>
      <w:r w:rsidRPr="00524174">
        <w:t>bedöma</w:t>
      </w:r>
      <w:r w:rsidR="0011797E" w:rsidRPr="00524174">
        <w:t xml:space="preserve"> hur doseringen av läkemedlet förhåller sig till patientens fysiologiska funktioner</w:t>
      </w:r>
    </w:p>
    <w:p w:rsidR="0042495B" w:rsidRPr="00524174" w:rsidRDefault="0011797E" w:rsidP="00951E43">
      <w:pPr>
        <w:numPr>
          <w:ilvl w:val="0"/>
          <w:numId w:val="13"/>
        </w:numPr>
      </w:pPr>
      <w:r w:rsidRPr="00524174">
        <w:t xml:space="preserve">utvärdera om </w:t>
      </w:r>
      <w:r w:rsidR="0042495B" w:rsidRPr="00524174">
        <w:t>läkemedlets</w:t>
      </w:r>
      <w:r w:rsidRPr="00524174">
        <w:t xml:space="preserve"> biverk</w:t>
      </w:r>
      <w:r w:rsidR="0042495B" w:rsidRPr="00524174">
        <w:t>ningar, risken för biverkningar eller risken för interaktioner är större än nyttan med läkemedlet.</w:t>
      </w:r>
    </w:p>
    <w:p w:rsidR="00524174" w:rsidRPr="00524174" w:rsidRDefault="0083170A" w:rsidP="00951E43">
      <w:pPr>
        <w:numPr>
          <w:ilvl w:val="0"/>
          <w:numId w:val="13"/>
        </w:numPr>
        <w:rPr>
          <w:rStyle w:val="Kommentarsreferens"/>
          <w:color w:val="000000"/>
          <w:sz w:val="24"/>
          <w:szCs w:val="22"/>
        </w:rPr>
      </w:pPr>
      <w:r w:rsidRPr="00524174">
        <w:t>u</w:t>
      </w:r>
      <w:r w:rsidR="00296F00" w:rsidRPr="00524174">
        <w:t xml:space="preserve">tvärdera </w:t>
      </w:r>
      <w:r w:rsidR="0042495B" w:rsidRPr="00524174">
        <w:t>nyttan med läkemedlet i förhållande till patientens öv</w:t>
      </w:r>
      <w:r w:rsidR="00296F00" w:rsidRPr="00524174">
        <w:t>riga läkemedel och behandlingar</w:t>
      </w:r>
    </w:p>
    <w:p w:rsidR="00524174" w:rsidRPr="00524174" w:rsidRDefault="00524174" w:rsidP="00951E43">
      <w:pPr>
        <w:numPr>
          <w:ilvl w:val="0"/>
          <w:numId w:val="13"/>
        </w:numPr>
        <w:rPr>
          <w:color w:val="000000"/>
          <w:szCs w:val="22"/>
        </w:rPr>
      </w:pPr>
      <w:r w:rsidRPr="00524174">
        <w:rPr>
          <w:color w:val="000000"/>
          <w:szCs w:val="22"/>
        </w:rPr>
        <w:t xml:space="preserve">bedöm om icke-farmakologiskt alternativ eller komplement finns </w:t>
      </w:r>
    </w:p>
    <w:p w:rsidR="00524174" w:rsidRPr="00951E43" w:rsidRDefault="00524174" w:rsidP="00951E43">
      <w:pPr>
        <w:numPr>
          <w:ilvl w:val="0"/>
          <w:numId w:val="13"/>
        </w:numPr>
        <w:rPr>
          <w:color w:val="000000"/>
          <w:szCs w:val="22"/>
        </w:rPr>
      </w:pPr>
      <w:r w:rsidRPr="00524174">
        <w:rPr>
          <w:color w:val="000000"/>
          <w:szCs w:val="22"/>
        </w:rPr>
        <w:t>anpassa beredningsformen</w:t>
      </w:r>
      <w:r w:rsidRPr="00524174">
        <w:rPr>
          <w:rStyle w:val="Kommentarsreferens"/>
        </w:rPr>
        <w:t xml:space="preserve"> </w:t>
      </w:r>
    </w:p>
    <w:p w:rsidR="00296F00" w:rsidRDefault="00296F00" w:rsidP="00951E43">
      <w:pPr>
        <w:pStyle w:val="Liststycke"/>
        <w:numPr>
          <w:ilvl w:val="0"/>
          <w:numId w:val="3"/>
        </w:numPr>
      </w:pPr>
      <w:r>
        <w:t xml:space="preserve">Läkaren utför </w:t>
      </w:r>
      <w:r w:rsidR="0042495B">
        <w:t xml:space="preserve">ändringar i ordinationerna och vidtar </w:t>
      </w:r>
      <w:r w:rsidR="0083170A">
        <w:t xml:space="preserve">eventuella övriga </w:t>
      </w:r>
      <w:r w:rsidR="0042495B">
        <w:t xml:space="preserve">åtgärder som behövs för att läkemedelsanvändningen </w:t>
      </w:r>
      <w:r w:rsidR="00951E43">
        <w:t>ska</w:t>
      </w:r>
      <w:r w:rsidR="0042495B">
        <w:t xml:space="preserve"> var ändamålsenlig och säker.</w:t>
      </w:r>
    </w:p>
    <w:p w:rsidR="00951E43" w:rsidRPr="00951E43" w:rsidRDefault="00296F00" w:rsidP="00951E43">
      <w:pPr>
        <w:pStyle w:val="Liststycke"/>
        <w:numPr>
          <w:ilvl w:val="0"/>
          <w:numId w:val="3"/>
        </w:numPr>
      </w:pPr>
      <w:r w:rsidRPr="00951E43">
        <w:t xml:space="preserve">Sjuksköterskan dokumenterar i </w:t>
      </w:r>
      <w:r w:rsidR="00524174" w:rsidRPr="00951E43">
        <w:t>sitt befintliga dokumentationssystem under överenskommet sökord</w:t>
      </w:r>
      <w:r w:rsidR="001F3900" w:rsidRPr="00951E43">
        <w:t>.</w:t>
      </w:r>
      <w:r w:rsidR="00524174" w:rsidRPr="00951E43">
        <w:t xml:space="preserve"> </w:t>
      </w:r>
    </w:p>
    <w:p w:rsidR="00296F00" w:rsidRPr="00951E43" w:rsidRDefault="00296F00" w:rsidP="00951E43">
      <w:pPr>
        <w:pStyle w:val="Liststycke"/>
        <w:numPr>
          <w:ilvl w:val="0"/>
          <w:numId w:val="3"/>
        </w:numPr>
      </w:pPr>
      <w:r w:rsidRPr="00951E43">
        <w:t>Läkaren dokumenterar i patientens journal</w:t>
      </w:r>
      <w:r w:rsidR="00524174" w:rsidRPr="00951E43">
        <w:t xml:space="preserve"> (</w:t>
      </w:r>
      <w:proofErr w:type="spellStart"/>
      <w:r w:rsidR="00524174" w:rsidRPr="00951E43">
        <w:t>TakeCare</w:t>
      </w:r>
      <w:proofErr w:type="spellEnd"/>
      <w:r w:rsidR="00524174" w:rsidRPr="00951E43">
        <w:t>)</w:t>
      </w:r>
      <w:r w:rsidR="0083170A" w:rsidRPr="00951E43">
        <w:t xml:space="preserve"> enligt </w:t>
      </w:r>
      <w:r w:rsidR="00540587" w:rsidRPr="00951E43">
        <w:t xml:space="preserve">någon av följande journalmallar: </w:t>
      </w:r>
      <w:r w:rsidR="0083170A" w:rsidRPr="00951E43">
        <w:t>LÄKEMEDELSGENOMGÅNG, ÅRSKONTROLL eller INSKRIVNING</w:t>
      </w:r>
      <w:r w:rsidR="00540587" w:rsidRPr="00951E43">
        <w:t>.</w:t>
      </w:r>
    </w:p>
    <w:p w:rsidR="0042495B" w:rsidRDefault="0059670E" w:rsidP="0042495B">
      <w:pPr>
        <w:pStyle w:val="Rubrik3"/>
      </w:pPr>
      <w:r w:rsidRPr="005361C5">
        <w:t>U</w:t>
      </w:r>
      <w:r>
        <w:t>ppföljning av läkemedelsgenomgång</w:t>
      </w:r>
    </w:p>
    <w:p w:rsidR="0059670E" w:rsidRDefault="0059670E" w:rsidP="0059670E">
      <w:r w:rsidRPr="00D10BE1">
        <w:t>Både enkel och fördjupad läkemedelsgenomgång</w:t>
      </w:r>
      <w:r w:rsidR="00F55133">
        <w:t xml:space="preserve"> </w:t>
      </w:r>
      <w:r w:rsidR="00951E43">
        <w:rPr>
          <w:bCs/>
        </w:rPr>
        <w:t>ska</w:t>
      </w:r>
      <w:r w:rsidRPr="00F00476">
        <w:rPr>
          <w:bCs/>
        </w:rPr>
        <w:t xml:space="preserve"> följas upp</w:t>
      </w:r>
      <w:r w:rsidRPr="0059670E">
        <w:t xml:space="preserve">. Ansvarsfördelningen och tidpunkt för uppföljningen </w:t>
      </w:r>
      <w:r w:rsidR="00951E43">
        <w:t>ska</w:t>
      </w:r>
      <w:r w:rsidRPr="0059670E">
        <w:t xml:space="preserve"> tydliggöras</w:t>
      </w:r>
      <w:r w:rsidR="001F3900">
        <w:t xml:space="preserve"> vid tiden för fördjupad läkemedelsgenomgång</w:t>
      </w:r>
      <w:r w:rsidRPr="0059670E">
        <w:t xml:space="preserve">. </w:t>
      </w:r>
    </w:p>
    <w:p w:rsidR="0059670E" w:rsidRDefault="0059670E" w:rsidP="0059670E"/>
    <w:p w:rsidR="00FA4CE3" w:rsidRPr="00FA4CE3" w:rsidRDefault="00FA4CE3" w:rsidP="006F347D">
      <w:pPr>
        <w:pStyle w:val="Rubrik3"/>
      </w:pPr>
      <w:r>
        <w:t>Metod för uppföljning av läkemedelsgenomgång</w:t>
      </w:r>
    </w:p>
    <w:p w:rsidR="00FA4CE3" w:rsidRPr="00FA4CE3" w:rsidRDefault="00FA4CE3" w:rsidP="00F00476">
      <w:pPr>
        <w:numPr>
          <w:ilvl w:val="0"/>
          <w:numId w:val="10"/>
        </w:numPr>
        <w:rPr>
          <w:b/>
        </w:rPr>
      </w:pPr>
      <w:r w:rsidRPr="00FA4CE3">
        <w:t xml:space="preserve">Vid läkemedelsgenomgång där man beslutar om en läkemedelsförändring bokar läkaren tillsammans med sjuksköterskan en tid för uppföljning. </w:t>
      </w:r>
    </w:p>
    <w:p w:rsidR="00FA4CE3" w:rsidRPr="005361C5" w:rsidRDefault="00FA4CE3" w:rsidP="00540587">
      <w:pPr>
        <w:numPr>
          <w:ilvl w:val="0"/>
          <w:numId w:val="10"/>
        </w:numPr>
        <w:rPr>
          <w:b/>
        </w:rPr>
      </w:pPr>
      <w:r w:rsidRPr="00FA4CE3">
        <w:t>Datum för uppföljningen antecknas i tidboken, så att sjuksköterska/omvårdnads</w:t>
      </w:r>
      <w:r w:rsidR="00540587">
        <w:t>-</w:t>
      </w:r>
      <w:r w:rsidRPr="005361C5">
        <w:t>personal hinner ta fram nödvändig information om patienten.</w:t>
      </w:r>
    </w:p>
    <w:p w:rsidR="00FA4CE3" w:rsidRPr="005361C5" w:rsidRDefault="00FA4CE3" w:rsidP="00F00476">
      <w:pPr>
        <w:numPr>
          <w:ilvl w:val="0"/>
          <w:numId w:val="10"/>
        </w:numPr>
        <w:rPr>
          <w:b/>
        </w:rPr>
      </w:pPr>
      <w:r w:rsidRPr="005361C5">
        <w:t xml:space="preserve">Läkaren </w:t>
      </w:r>
      <w:r w:rsidR="00524174">
        <w:t>anger</w:t>
      </w:r>
      <w:r w:rsidR="00F00476" w:rsidRPr="005361C5">
        <w:t xml:space="preserve"> </w:t>
      </w:r>
      <w:r w:rsidRPr="005361C5">
        <w:t xml:space="preserve">vilka symtom </w:t>
      </w:r>
      <w:r w:rsidR="00303C14">
        <w:t xml:space="preserve">som behöver följas upp, vid behov med ny </w:t>
      </w:r>
      <w:r w:rsidRPr="005361C5">
        <w:t>"PHASE</w:t>
      </w:r>
      <w:r w:rsidR="00BE3C40">
        <w:t>-</w:t>
      </w:r>
      <w:r w:rsidR="00ED4EEC" w:rsidRPr="005361C5">
        <w:t>20</w:t>
      </w:r>
      <w:r w:rsidR="00BE3C40">
        <w:t>/Proxy</w:t>
      </w:r>
      <w:r w:rsidR="00303C14">
        <w:t xml:space="preserve">"-skattning samt vilka </w:t>
      </w:r>
      <w:r w:rsidR="00303C14" w:rsidRPr="00303C14">
        <w:rPr>
          <w:rStyle w:val="Kommentarsreferens"/>
          <w:sz w:val="24"/>
          <w:szCs w:val="24"/>
        </w:rPr>
        <w:t>vitalpar</w:t>
      </w:r>
      <w:r w:rsidR="00303C14">
        <w:rPr>
          <w:rStyle w:val="Kommentarsreferens"/>
          <w:sz w:val="24"/>
          <w:szCs w:val="24"/>
        </w:rPr>
        <w:t>a</w:t>
      </w:r>
      <w:r w:rsidR="00303C14" w:rsidRPr="00303C14">
        <w:rPr>
          <w:rStyle w:val="Kommentarsreferens"/>
          <w:sz w:val="24"/>
          <w:szCs w:val="24"/>
        </w:rPr>
        <w:t>metrar</w:t>
      </w:r>
      <w:r w:rsidRPr="00303C14">
        <w:t xml:space="preserve"> alternativt </w:t>
      </w:r>
      <w:proofErr w:type="spellStart"/>
      <w:r w:rsidRPr="00303C14">
        <w:t>lab</w:t>
      </w:r>
      <w:proofErr w:type="spellEnd"/>
      <w:r w:rsidRPr="00303C14">
        <w:t>-</w:t>
      </w:r>
      <w:r w:rsidR="00F55133" w:rsidRPr="00303C14">
        <w:t>prover</w:t>
      </w:r>
      <w:r w:rsidRPr="00303C14">
        <w:t xml:space="preserve"> som </w:t>
      </w:r>
      <w:r w:rsidR="00951E43">
        <w:t>ska</w:t>
      </w:r>
      <w:r w:rsidRPr="00303C14">
        <w:t xml:space="preserve"> tas till uppföljningstillfället.</w:t>
      </w:r>
      <w:r w:rsidRPr="005361C5">
        <w:t xml:space="preserve"> </w:t>
      </w:r>
      <w:r w:rsidR="00303C14">
        <w:t>A</w:t>
      </w:r>
      <w:r w:rsidR="003F2919" w:rsidRPr="005361C5">
        <w:t xml:space="preserve">nsvarig sjuksköterska ansvarar för att färdigställa </w:t>
      </w:r>
      <w:r w:rsidR="00303C14">
        <w:t xml:space="preserve">nya </w:t>
      </w:r>
      <w:r w:rsidR="003F2919" w:rsidRPr="005361C5">
        <w:t>skattningen enligt tidsplanen.</w:t>
      </w:r>
    </w:p>
    <w:p w:rsidR="00FA4CE3" w:rsidRPr="00FA4CE3" w:rsidRDefault="00FA4CE3" w:rsidP="00F00476">
      <w:pPr>
        <w:numPr>
          <w:ilvl w:val="0"/>
          <w:numId w:val="10"/>
        </w:numPr>
        <w:rPr>
          <w:b/>
        </w:rPr>
      </w:pPr>
      <w:r w:rsidRPr="005361C5">
        <w:t>Den uppföljande skattningen av patientens symtom görs i nära</w:t>
      </w:r>
      <w:r w:rsidRPr="00FA4CE3">
        <w:t xml:space="preserve"> anslutning till uppföljningstillfället</w:t>
      </w:r>
      <w:r w:rsidR="00B407D8">
        <w:t xml:space="preserve"> av sjuksköterska</w:t>
      </w:r>
      <w:r w:rsidR="003F2919">
        <w:t xml:space="preserve">, </w:t>
      </w:r>
      <w:r w:rsidR="001F7E06">
        <w:t>patient</w:t>
      </w:r>
      <w:r w:rsidR="00B407D8">
        <w:t xml:space="preserve"> och/eller ansvarig kontaktperson</w:t>
      </w:r>
      <w:r w:rsidRPr="00FA4CE3">
        <w:t xml:space="preserve">. </w:t>
      </w:r>
    </w:p>
    <w:p w:rsidR="00FA4CE3" w:rsidRPr="00FA4CE3" w:rsidRDefault="00FA4CE3" w:rsidP="00F00476">
      <w:pPr>
        <w:numPr>
          <w:ilvl w:val="0"/>
          <w:numId w:val="10"/>
        </w:numPr>
        <w:rPr>
          <w:b/>
        </w:rPr>
      </w:pPr>
      <w:r w:rsidRPr="00FA4CE3">
        <w:t xml:space="preserve">Vid uppföljningen av läkemedelsgenomgången </w:t>
      </w:r>
      <w:r w:rsidR="00951E43">
        <w:t>ska</w:t>
      </w:r>
      <w:r w:rsidRPr="00FA4CE3">
        <w:t xml:space="preserve"> läkare och sjuksköterska delta, samt när så är möjligt även </w:t>
      </w:r>
      <w:r w:rsidR="001F7E06">
        <w:t>patienten</w:t>
      </w:r>
      <w:r w:rsidR="003F2919">
        <w:t xml:space="preserve"> och </w:t>
      </w:r>
      <w:r w:rsidR="001F7E06">
        <w:t xml:space="preserve">dennes </w:t>
      </w:r>
      <w:r w:rsidRPr="00FA4CE3">
        <w:t>kontaktperson.</w:t>
      </w:r>
    </w:p>
    <w:p w:rsidR="00FA4CE3" w:rsidRPr="00FA4CE3" w:rsidRDefault="00FA4CE3" w:rsidP="00F00476">
      <w:pPr>
        <w:numPr>
          <w:ilvl w:val="0"/>
          <w:numId w:val="10"/>
        </w:numPr>
        <w:rPr>
          <w:b/>
        </w:rPr>
      </w:pPr>
      <w:r w:rsidRPr="00FA4CE3">
        <w:t xml:space="preserve">Symtomskattningsskalan för uppföljning av läkemedelsgenomgångar </w:t>
      </w:r>
      <w:r w:rsidR="00951E43">
        <w:t>ska</w:t>
      </w:r>
      <w:r w:rsidRPr="00FA4CE3">
        <w:t xml:space="preserve"> finnas till hands </w:t>
      </w:r>
      <w:r w:rsidR="00951E43">
        <w:t>vid</w:t>
      </w:r>
      <w:r w:rsidRPr="00FA4CE3">
        <w:t xml:space="preserve"> uppföljningstillfället.</w:t>
      </w:r>
    </w:p>
    <w:p w:rsidR="00FA4CE3" w:rsidRPr="00FA4CE3" w:rsidRDefault="00FA4CE3" w:rsidP="00F00476">
      <w:pPr>
        <w:numPr>
          <w:ilvl w:val="0"/>
          <w:numId w:val="10"/>
        </w:numPr>
        <w:rPr>
          <w:b/>
        </w:rPr>
      </w:pPr>
      <w:r w:rsidRPr="00FA4CE3">
        <w:t xml:space="preserve">Läkaren dokumenterar uppföljningen av läkemedelsgenomgången i patientens journal. </w:t>
      </w:r>
    </w:p>
    <w:p w:rsidR="00C06B6A" w:rsidRDefault="00951E43" w:rsidP="00951E43">
      <w:pPr>
        <w:numPr>
          <w:ilvl w:val="0"/>
          <w:numId w:val="10"/>
        </w:numPr>
      </w:pPr>
      <w:r>
        <w:t xml:space="preserve">Sjuksköterskan dokumenterar uppföljningen i sitt befintliga </w:t>
      </w:r>
      <w:r w:rsidRPr="00951E43">
        <w:t>dokumentationssystem</w:t>
      </w:r>
      <w:r>
        <w:t>.</w:t>
      </w:r>
    </w:p>
    <w:sectPr w:rsidR="00C06B6A" w:rsidSect="004B0CBD">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2DF" w:rsidRDefault="005642DF">
      <w:r>
        <w:separator/>
      </w:r>
    </w:p>
  </w:endnote>
  <w:endnote w:type="continuationSeparator" w:id="0">
    <w:p w:rsidR="005642DF" w:rsidRDefault="0056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9" w:rsidRDefault="00A815E9" w:rsidP="00BF079E">
    <w:pPr>
      <w:pStyle w:val="Sidfot"/>
      <w:framePr w:wrap="around" w:vAnchor="text" w:hAnchor="margin" w:xAlign="right" w:y="1"/>
      <w:rPr>
        <w:rStyle w:val="Sidnummer"/>
      </w:rPr>
    </w:pPr>
    <w:r>
      <w:rPr>
        <w:rStyle w:val="Sidnummer"/>
      </w:rPr>
      <w:fldChar w:fldCharType="begin"/>
    </w:r>
    <w:r w:rsidR="007042B9">
      <w:rPr>
        <w:rStyle w:val="Sidnummer"/>
      </w:rPr>
      <w:instrText xml:space="preserve">PAGE  </w:instrText>
    </w:r>
    <w:r>
      <w:rPr>
        <w:rStyle w:val="Sidnummer"/>
      </w:rPr>
      <w:fldChar w:fldCharType="end"/>
    </w:r>
  </w:p>
  <w:p w:rsidR="007042B9" w:rsidRDefault="007042B9" w:rsidP="00605C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9" w:rsidRDefault="007042B9" w:rsidP="00605C79">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2DF" w:rsidRDefault="005642DF">
      <w:r>
        <w:separator/>
      </w:r>
    </w:p>
  </w:footnote>
  <w:footnote w:type="continuationSeparator" w:id="0">
    <w:p w:rsidR="005642DF" w:rsidRDefault="00564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8"/>
      <w:gridCol w:w="2359"/>
      <w:gridCol w:w="2550"/>
      <w:gridCol w:w="1127"/>
    </w:tblGrid>
    <w:tr w:rsidR="001E68E5" w:rsidRPr="0012183D" w:rsidTr="00D7362B">
      <w:trPr>
        <w:trHeight w:val="927"/>
      </w:trPr>
      <w:tc>
        <w:tcPr>
          <w:tcW w:w="6097" w:type="dxa"/>
          <w:gridSpan w:val="2"/>
        </w:tcPr>
        <w:p w:rsidR="001E68E5" w:rsidRPr="0012183D" w:rsidRDefault="001E68E5" w:rsidP="00D7362B">
          <w:pPr>
            <w:tabs>
              <w:tab w:val="center" w:pos="2477"/>
            </w:tabs>
            <w:rPr>
              <w:rFonts w:ascii="Arial" w:hAnsi="Arial" w:cs="Arial"/>
              <w:sz w:val="20"/>
              <w:szCs w:val="20"/>
            </w:rPr>
          </w:pPr>
          <w:r w:rsidRPr="0012183D">
            <w:rPr>
              <w:rFonts w:ascii="Arial" w:hAnsi="Arial" w:cs="Arial"/>
              <w:sz w:val="20"/>
              <w:szCs w:val="20"/>
            </w:rPr>
            <w:t>Dokumentnamn:</w:t>
          </w:r>
        </w:p>
        <w:p w:rsidR="001E68E5" w:rsidRPr="00A7001C" w:rsidRDefault="001E68E5" w:rsidP="00D7362B">
          <w:pPr>
            <w:rPr>
              <w:rFonts w:ascii="Arial" w:hAnsi="Arial" w:cs="Arial"/>
              <w:b/>
              <w:sz w:val="28"/>
              <w:szCs w:val="28"/>
            </w:rPr>
          </w:pPr>
          <w:r>
            <w:rPr>
              <w:rFonts w:ascii="Arial" w:hAnsi="Arial" w:cs="Arial"/>
              <w:b/>
              <w:sz w:val="28"/>
              <w:szCs w:val="28"/>
            </w:rPr>
            <w:t>Läkemedelsgenomgång inom SÄBO</w:t>
          </w:r>
        </w:p>
      </w:tc>
      <w:tc>
        <w:tcPr>
          <w:tcW w:w="2550" w:type="dxa"/>
        </w:tcPr>
        <w:p w:rsidR="001E68E5" w:rsidRDefault="001E68E5" w:rsidP="00D7362B">
          <w:pPr>
            <w:rPr>
              <w:rFonts w:ascii="Arial" w:hAnsi="Arial" w:cs="Arial"/>
              <w:sz w:val="20"/>
              <w:szCs w:val="20"/>
            </w:rPr>
          </w:pPr>
          <w:r>
            <w:rPr>
              <w:rFonts w:ascii="Arial" w:hAnsi="Arial" w:cs="Arial"/>
              <w:sz w:val="20"/>
              <w:szCs w:val="20"/>
            </w:rPr>
            <w:t>Dokumenttyp:</w:t>
          </w:r>
        </w:p>
        <w:p w:rsidR="001E68E5" w:rsidRPr="0012183D" w:rsidRDefault="001E68E5" w:rsidP="00D7362B">
          <w:pPr>
            <w:rPr>
              <w:rFonts w:ascii="Arial" w:hAnsi="Arial" w:cs="Arial"/>
              <w:sz w:val="20"/>
              <w:szCs w:val="20"/>
            </w:rPr>
          </w:pPr>
          <w:r w:rsidRPr="00D82D62">
            <w:rPr>
              <w:rFonts w:ascii="Arial" w:hAnsi="Arial" w:cs="Arial"/>
              <w:szCs w:val="20"/>
            </w:rPr>
            <w:t>Rutin</w:t>
          </w:r>
        </w:p>
      </w:tc>
      <w:tc>
        <w:tcPr>
          <w:tcW w:w="1127" w:type="dxa"/>
        </w:tcPr>
        <w:p w:rsidR="001E68E5" w:rsidRDefault="001E68E5" w:rsidP="00D7362B">
          <w:r>
            <w:t>Sida:</w:t>
          </w:r>
        </w:p>
        <w:p w:rsidR="001E68E5" w:rsidRPr="00484569" w:rsidRDefault="001E68E5" w:rsidP="00D7362B">
          <w:r>
            <w:t xml:space="preserve"> </w:t>
          </w:r>
          <w:r w:rsidR="007500FA">
            <w:rPr>
              <w:noProof/>
            </w:rPr>
            <w:fldChar w:fldCharType="begin"/>
          </w:r>
          <w:r w:rsidR="007500FA">
            <w:rPr>
              <w:noProof/>
            </w:rPr>
            <w:instrText xml:space="preserve"> PAGE </w:instrText>
          </w:r>
          <w:r w:rsidR="007500FA">
            <w:rPr>
              <w:noProof/>
            </w:rPr>
            <w:fldChar w:fldCharType="separate"/>
          </w:r>
          <w:r w:rsidR="006D1AF8">
            <w:rPr>
              <w:noProof/>
            </w:rPr>
            <w:t>1</w:t>
          </w:r>
          <w:r w:rsidR="007500FA">
            <w:rPr>
              <w:noProof/>
            </w:rPr>
            <w:fldChar w:fldCharType="end"/>
          </w:r>
          <w:r>
            <w:t xml:space="preserve"> (</w:t>
          </w:r>
          <w:r w:rsidR="007500FA">
            <w:rPr>
              <w:noProof/>
            </w:rPr>
            <w:fldChar w:fldCharType="begin"/>
          </w:r>
          <w:r w:rsidR="007500FA">
            <w:rPr>
              <w:noProof/>
            </w:rPr>
            <w:instrText xml:space="preserve"> NUMPA</w:instrText>
          </w:r>
          <w:r w:rsidR="007500FA">
            <w:rPr>
              <w:noProof/>
            </w:rPr>
            <w:instrText xml:space="preserve">GES  </w:instrText>
          </w:r>
          <w:r w:rsidR="007500FA">
            <w:rPr>
              <w:noProof/>
            </w:rPr>
            <w:fldChar w:fldCharType="separate"/>
          </w:r>
          <w:r w:rsidR="006D1AF8">
            <w:rPr>
              <w:noProof/>
            </w:rPr>
            <w:t>2</w:t>
          </w:r>
          <w:r w:rsidR="007500FA">
            <w:rPr>
              <w:noProof/>
            </w:rPr>
            <w:fldChar w:fldCharType="end"/>
          </w:r>
          <w:r>
            <w:t>)</w:t>
          </w:r>
        </w:p>
      </w:tc>
    </w:tr>
    <w:tr w:rsidR="001E68E5" w:rsidRPr="0012183D" w:rsidTr="00D7362B">
      <w:trPr>
        <w:trHeight w:val="1080"/>
      </w:trPr>
      <w:tc>
        <w:tcPr>
          <w:tcW w:w="3738" w:type="dxa"/>
        </w:tcPr>
        <w:p w:rsidR="001E68E5" w:rsidRPr="0012183D" w:rsidRDefault="001E68E5" w:rsidP="00D7362B">
          <w:pPr>
            <w:rPr>
              <w:rFonts w:ascii="Arial" w:hAnsi="Arial" w:cs="Arial"/>
              <w:sz w:val="20"/>
              <w:szCs w:val="20"/>
            </w:rPr>
          </w:pPr>
          <w:r w:rsidRPr="0012183D">
            <w:rPr>
              <w:rFonts w:ascii="Arial" w:hAnsi="Arial" w:cs="Arial"/>
              <w:sz w:val="20"/>
              <w:szCs w:val="20"/>
            </w:rPr>
            <w:t>Utarbetad av:</w:t>
          </w:r>
        </w:p>
        <w:p w:rsidR="001E68E5" w:rsidRPr="0012183D" w:rsidRDefault="001E68E5" w:rsidP="00D7362B">
          <w:pPr>
            <w:rPr>
              <w:rFonts w:ascii="Arial" w:hAnsi="Arial" w:cs="Arial"/>
            </w:rPr>
          </w:pPr>
          <w:proofErr w:type="spellStart"/>
          <w:r>
            <w:rPr>
              <w:rFonts w:ascii="Arial" w:hAnsi="Arial" w:cs="Arial"/>
            </w:rPr>
            <w:t>Keivan</w:t>
          </w:r>
          <w:proofErr w:type="spellEnd"/>
          <w:r>
            <w:rPr>
              <w:rFonts w:ascii="Arial" w:hAnsi="Arial" w:cs="Arial"/>
            </w:rPr>
            <w:t xml:space="preserve"> </w:t>
          </w:r>
          <w:proofErr w:type="spellStart"/>
          <w:r>
            <w:rPr>
              <w:rFonts w:ascii="Arial" w:hAnsi="Arial" w:cs="Arial"/>
            </w:rPr>
            <w:t>Manouchehri</w:t>
          </w:r>
          <w:proofErr w:type="spellEnd"/>
          <w:r>
            <w:rPr>
              <w:rFonts w:ascii="Arial" w:hAnsi="Arial" w:cs="Arial"/>
            </w:rPr>
            <w:t xml:space="preserve">, Christian </w:t>
          </w:r>
          <w:proofErr w:type="spellStart"/>
          <w:r>
            <w:rPr>
              <w:rFonts w:ascii="Arial" w:hAnsi="Arial" w:cs="Arial"/>
            </w:rPr>
            <w:t>Molnár</w:t>
          </w:r>
          <w:proofErr w:type="spellEnd"/>
        </w:p>
      </w:tc>
      <w:tc>
        <w:tcPr>
          <w:tcW w:w="2359" w:type="dxa"/>
        </w:tcPr>
        <w:p w:rsidR="001E68E5" w:rsidRPr="0012183D" w:rsidRDefault="001E68E5" w:rsidP="00D7362B">
          <w:pPr>
            <w:rPr>
              <w:rFonts w:ascii="Arial" w:hAnsi="Arial" w:cs="Arial"/>
              <w:sz w:val="20"/>
              <w:szCs w:val="20"/>
            </w:rPr>
          </w:pPr>
          <w:r w:rsidRPr="0012183D">
            <w:rPr>
              <w:rFonts w:ascii="Arial" w:hAnsi="Arial" w:cs="Arial"/>
              <w:sz w:val="20"/>
              <w:szCs w:val="20"/>
            </w:rPr>
            <w:t>Godkänd av:</w:t>
          </w:r>
        </w:p>
        <w:p w:rsidR="001E68E5" w:rsidRPr="0012183D" w:rsidRDefault="001E68E5" w:rsidP="00D7362B">
          <w:pPr>
            <w:rPr>
              <w:rFonts w:ascii="Arial" w:hAnsi="Arial" w:cs="Arial"/>
            </w:rPr>
          </w:pPr>
          <w:r>
            <w:rPr>
              <w:rFonts w:ascii="Arial" w:hAnsi="Arial" w:cs="Arial"/>
            </w:rPr>
            <w:t>Enhetschef HSO, Stefan Amér</w:t>
          </w:r>
        </w:p>
      </w:tc>
      <w:tc>
        <w:tcPr>
          <w:tcW w:w="2550" w:type="dxa"/>
        </w:tcPr>
        <w:p w:rsidR="00BE3C40" w:rsidRDefault="00BE3C40" w:rsidP="00BE3C40">
          <w:pPr>
            <w:rPr>
              <w:rFonts w:ascii="Arial" w:eastAsiaTheme="minorHAnsi" w:hAnsi="Arial" w:cs="Arial"/>
              <w:sz w:val="20"/>
              <w:szCs w:val="20"/>
              <w:lang w:eastAsia="en-US"/>
            </w:rPr>
          </w:pPr>
          <w:r>
            <w:rPr>
              <w:rFonts w:ascii="Arial" w:hAnsi="Arial" w:cs="Arial"/>
              <w:sz w:val="20"/>
              <w:szCs w:val="20"/>
            </w:rPr>
            <w:t>Giltig från:</w:t>
          </w:r>
        </w:p>
        <w:p w:rsidR="00BE3C40" w:rsidRDefault="00BE3C40" w:rsidP="00BE3C40">
          <w:pPr>
            <w:rPr>
              <w:rFonts w:ascii="Arial" w:hAnsi="Arial" w:cs="Arial"/>
              <w:sz w:val="20"/>
              <w:szCs w:val="20"/>
            </w:rPr>
          </w:pPr>
          <w:r>
            <w:rPr>
              <w:rFonts w:ascii="Arial" w:hAnsi="Arial" w:cs="Arial"/>
            </w:rPr>
            <w:t>2014-05-27</w:t>
          </w:r>
        </w:p>
        <w:p w:rsidR="001E68E5" w:rsidRPr="0012183D" w:rsidRDefault="00BE3C40" w:rsidP="00BE3C40">
          <w:pPr>
            <w:rPr>
              <w:rFonts w:ascii="Arial" w:hAnsi="Arial" w:cs="Arial"/>
              <w:sz w:val="20"/>
              <w:szCs w:val="20"/>
            </w:rPr>
          </w:pPr>
          <w:r w:rsidRPr="003F791F">
            <w:rPr>
              <w:rFonts w:ascii="Arial" w:hAnsi="Arial" w:cs="Arial"/>
              <w:sz w:val="16"/>
              <w:szCs w:val="16"/>
              <w:lang w:eastAsia="en-US"/>
            </w:rPr>
            <w:t>Rev:</w:t>
          </w:r>
          <w:r>
            <w:rPr>
              <w:rFonts w:ascii="Arial" w:hAnsi="Arial" w:cs="Arial"/>
              <w:sz w:val="16"/>
              <w:szCs w:val="16"/>
              <w:lang w:eastAsia="en-US"/>
            </w:rPr>
            <w:t xml:space="preserve"> </w:t>
          </w:r>
          <w:r w:rsidR="00927D49">
            <w:rPr>
              <w:rFonts w:ascii="Arial" w:hAnsi="Arial" w:cs="Arial"/>
              <w:sz w:val="16"/>
              <w:szCs w:val="16"/>
              <w:lang w:eastAsia="en-US"/>
            </w:rPr>
            <w:t>2017-11-16</w:t>
          </w:r>
        </w:p>
      </w:tc>
      <w:tc>
        <w:tcPr>
          <w:tcW w:w="1127" w:type="dxa"/>
        </w:tcPr>
        <w:p w:rsidR="001E68E5" w:rsidRDefault="001E68E5" w:rsidP="00D7362B">
          <w:pPr>
            <w:rPr>
              <w:rFonts w:ascii="Arial" w:hAnsi="Arial" w:cs="Arial"/>
              <w:sz w:val="20"/>
              <w:szCs w:val="20"/>
            </w:rPr>
          </w:pPr>
          <w:r>
            <w:rPr>
              <w:rFonts w:ascii="Arial" w:hAnsi="Arial" w:cs="Arial"/>
              <w:sz w:val="20"/>
              <w:szCs w:val="20"/>
            </w:rPr>
            <w:t>Version:</w:t>
          </w:r>
        </w:p>
        <w:p w:rsidR="001E68E5" w:rsidRPr="0012183D" w:rsidRDefault="00927D49" w:rsidP="00D7362B">
          <w:pPr>
            <w:rPr>
              <w:rFonts w:ascii="Arial" w:hAnsi="Arial" w:cs="Arial"/>
            </w:rPr>
          </w:pPr>
          <w:r>
            <w:rPr>
              <w:rFonts w:ascii="Arial" w:hAnsi="Arial" w:cs="Arial"/>
              <w:sz w:val="20"/>
              <w:szCs w:val="20"/>
            </w:rPr>
            <w:t>6</w:t>
          </w:r>
        </w:p>
      </w:tc>
    </w:tr>
  </w:tbl>
  <w:p w:rsidR="007042B9" w:rsidRPr="001E68E5" w:rsidRDefault="007042B9" w:rsidP="008766B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9pt" o:bullet="t">
        <v:imagedata r:id="rId1" o:title="clip_bullet001"/>
      </v:shape>
    </w:pict>
  </w:numPicBullet>
  <w:numPicBullet w:numPicBulletId="1">
    <w:pict>
      <v:shape id="_x0000_i1027" type="#_x0000_t75" style="width:8.25pt;height:11.25pt" o:bullet="t">
        <v:imagedata r:id="rId2" o:title="clip_bullet001"/>
      </v:shape>
    </w:pict>
  </w:numPicBullet>
  <w:abstractNum w:abstractNumId="0" w15:restartNumberingAfterBreak="0">
    <w:nsid w:val="0B014A69"/>
    <w:multiLevelType w:val="multilevel"/>
    <w:tmpl w:val="1BE69CF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D320F"/>
    <w:multiLevelType w:val="hybridMultilevel"/>
    <w:tmpl w:val="6060BB3E"/>
    <w:lvl w:ilvl="0" w:tplc="F33A7BA8">
      <w:start w:val="1"/>
      <w:numFmt w:val="bullet"/>
      <w:lvlText w:val="•"/>
      <w:lvlJc w:val="left"/>
      <w:pPr>
        <w:tabs>
          <w:tab w:val="num" w:pos="720"/>
        </w:tabs>
        <w:ind w:left="720" w:hanging="360"/>
      </w:pPr>
      <w:rPr>
        <w:rFonts w:ascii="Times New Roman" w:hAnsi="Times New Roman" w:hint="default"/>
      </w:rPr>
    </w:lvl>
    <w:lvl w:ilvl="1" w:tplc="79FAE38C" w:tentative="1">
      <w:start w:val="1"/>
      <w:numFmt w:val="bullet"/>
      <w:lvlText w:val="•"/>
      <w:lvlJc w:val="left"/>
      <w:pPr>
        <w:tabs>
          <w:tab w:val="num" w:pos="1440"/>
        </w:tabs>
        <w:ind w:left="1440" w:hanging="360"/>
      </w:pPr>
      <w:rPr>
        <w:rFonts w:ascii="Times New Roman" w:hAnsi="Times New Roman" w:hint="default"/>
      </w:rPr>
    </w:lvl>
    <w:lvl w:ilvl="2" w:tplc="2AE610C6" w:tentative="1">
      <w:start w:val="1"/>
      <w:numFmt w:val="bullet"/>
      <w:lvlText w:val="•"/>
      <w:lvlJc w:val="left"/>
      <w:pPr>
        <w:tabs>
          <w:tab w:val="num" w:pos="2160"/>
        </w:tabs>
        <w:ind w:left="2160" w:hanging="360"/>
      </w:pPr>
      <w:rPr>
        <w:rFonts w:ascii="Times New Roman" w:hAnsi="Times New Roman" w:hint="default"/>
      </w:rPr>
    </w:lvl>
    <w:lvl w:ilvl="3" w:tplc="D3864756" w:tentative="1">
      <w:start w:val="1"/>
      <w:numFmt w:val="bullet"/>
      <w:lvlText w:val="•"/>
      <w:lvlJc w:val="left"/>
      <w:pPr>
        <w:tabs>
          <w:tab w:val="num" w:pos="2880"/>
        </w:tabs>
        <w:ind w:left="2880" w:hanging="360"/>
      </w:pPr>
      <w:rPr>
        <w:rFonts w:ascii="Times New Roman" w:hAnsi="Times New Roman" w:hint="default"/>
      </w:rPr>
    </w:lvl>
    <w:lvl w:ilvl="4" w:tplc="1BAE3E28" w:tentative="1">
      <w:start w:val="1"/>
      <w:numFmt w:val="bullet"/>
      <w:lvlText w:val="•"/>
      <w:lvlJc w:val="left"/>
      <w:pPr>
        <w:tabs>
          <w:tab w:val="num" w:pos="3600"/>
        </w:tabs>
        <w:ind w:left="3600" w:hanging="360"/>
      </w:pPr>
      <w:rPr>
        <w:rFonts w:ascii="Times New Roman" w:hAnsi="Times New Roman" w:hint="default"/>
      </w:rPr>
    </w:lvl>
    <w:lvl w:ilvl="5" w:tplc="ED64981E" w:tentative="1">
      <w:start w:val="1"/>
      <w:numFmt w:val="bullet"/>
      <w:lvlText w:val="•"/>
      <w:lvlJc w:val="left"/>
      <w:pPr>
        <w:tabs>
          <w:tab w:val="num" w:pos="4320"/>
        </w:tabs>
        <w:ind w:left="4320" w:hanging="360"/>
      </w:pPr>
      <w:rPr>
        <w:rFonts w:ascii="Times New Roman" w:hAnsi="Times New Roman" w:hint="default"/>
      </w:rPr>
    </w:lvl>
    <w:lvl w:ilvl="6" w:tplc="37808B1C" w:tentative="1">
      <w:start w:val="1"/>
      <w:numFmt w:val="bullet"/>
      <w:lvlText w:val="•"/>
      <w:lvlJc w:val="left"/>
      <w:pPr>
        <w:tabs>
          <w:tab w:val="num" w:pos="5040"/>
        </w:tabs>
        <w:ind w:left="5040" w:hanging="360"/>
      </w:pPr>
      <w:rPr>
        <w:rFonts w:ascii="Times New Roman" w:hAnsi="Times New Roman" w:hint="default"/>
      </w:rPr>
    </w:lvl>
    <w:lvl w:ilvl="7" w:tplc="3744A494" w:tentative="1">
      <w:start w:val="1"/>
      <w:numFmt w:val="bullet"/>
      <w:lvlText w:val="•"/>
      <w:lvlJc w:val="left"/>
      <w:pPr>
        <w:tabs>
          <w:tab w:val="num" w:pos="5760"/>
        </w:tabs>
        <w:ind w:left="5760" w:hanging="360"/>
      </w:pPr>
      <w:rPr>
        <w:rFonts w:ascii="Times New Roman" w:hAnsi="Times New Roman" w:hint="default"/>
      </w:rPr>
    </w:lvl>
    <w:lvl w:ilvl="8" w:tplc="3C8072B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48F2F45"/>
    <w:multiLevelType w:val="hybridMultilevel"/>
    <w:tmpl w:val="49A0026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69B22FA"/>
    <w:multiLevelType w:val="hybridMultilevel"/>
    <w:tmpl w:val="33A491B8"/>
    <w:lvl w:ilvl="0" w:tplc="F62CA4E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043A45"/>
    <w:multiLevelType w:val="hybridMultilevel"/>
    <w:tmpl w:val="486E3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6D3EFF"/>
    <w:multiLevelType w:val="hybridMultilevel"/>
    <w:tmpl w:val="FD381386"/>
    <w:lvl w:ilvl="0" w:tplc="041D0001">
      <w:start w:val="1"/>
      <w:numFmt w:val="bullet"/>
      <w:lvlText w:val=""/>
      <w:lvlJc w:val="left"/>
      <w:pPr>
        <w:tabs>
          <w:tab w:val="num" w:pos="2024"/>
        </w:tabs>
        <w:ind w:left="2024" w:hanging="360"/>
      </w:pPr>
      <w:rPr>
        <w:rFonts w:ascii="Symbol" w:hAnsi="Symbol" w:hint="default"/>
      </w:rPr>
    </w:lvl>
    <w:lvl w:ilvl="1" w:tplc="041D0019">
      <w:start w:val="1"/>
      <w:numFmt w:val="lowerLetter"/>
      <w:lvlText w:val="%2."/>
      <w:lvlJc w:val="left"/>
      <w:pPr>
        <w:tabs>
          <w:tab w:val="num" w:pos="2744"/>
        </w:tabs>
        <w:ind w:left="2744" w:hanging="360"/>
      </w:pPr>
    </w:lvl>
    <w:lvl w:ilvl="2" w:tplc="041D001B" w:tentative="1">
      <w:start w:val="1"/>
      <w:numFmt w:val="lowerRoman"/>
      <w:lvlText w:val="%3."/>
      <w:lvlJc w:val="right"/>
      <w:pPr>
        <w:tabs>
          <w:tab w:val="num" w:pos="3464"/>
        </w:tabs>
        <w:ind w:left="3464" w:hanging="180"/>
      </w:pPr>
    </w:lvl>
    <w:lvl w:ilvl="3" w:tplc="041D000F">
      <w:start w:val="1"/>
      <w:numFmt w:val="decimal"/>
      <w:lvlText w:val="%4."/>
      <w:lvlJc w:val="left"/>
      <w:pPr>
        <w:tabs>
          <w:tab w:val="num" w:pos="4184"/>
        </w:tabs>
        <w:ind w:left="4184" w:hanging="360"/>
      </w:pPr>
    </w:lvl>
    <w:lvl w:ilvl="4" w:tplc="041D0019" w:tentative="1">
      <w:start w:val="1"/>
      <w:numFmt w:val="lowerLetter"/>
      <w:lvlText w:val="%5."/>
      <w:lvlJc w:val="left"/>
      <w:pPr>
        <w:tabs>
          <w:tab w:val="num" w:pos="4904"/>
        </w:tabs>
        <w:ind w:left="4904" w:hanging="360"/>
      </w:pPr>
    </w:lvl>
    <w:lvl w:ilvl="5" w:tplc="041D001B" w:tentative="1">
      <w:start w:val="1"/>
      <w:numFmt w:val="lowerRoman"/>
      <w:lvlText w:val="%6."/>
      <w:lvlJc w:val="right"/>
      <w:pPr>
        <w:tabs>
          <w:tab w:val="num" w:pos="5624"/>
        </w:tabs>
        <w:ind w:left="5624" w:hanging="180"/>
      </w:pPr>
    </w:lvl>
    <w:lvl w:ilvl="6" w:tplc="041D000F" w:tentative="1">
      <w:start w:val="1"/>
      <w:numFmt w:val="decimal"/>
      <w:lvlText w:val="%7."/>
      <w:lvlJc w:val="left"/>
      <w:pPr>
        <w:tabs>
          <w:tab w:val="num" w:pos="6344"/>
        </w:tabs>
        <w:ind w:left="6344" w:hanging="360"/>
      </w:pPr>
    </w:lvl>
    <w:lvl w:ilvl="7" w:tplc="041D0019" w:tentative="1">
      <w:start w:val="1"/>
      <w:numFmt w:val="lowerLetter"/>
      <w:lvlText w:val="%8."/>
      <w:lvlJc w:val="left"/>
      <w:pPr>
        <w:tabs>
          <w:tab w:val="num" w:pos="7064"/>
        </w:tabs>
        <w:ind w:left="7064" w:hanging="360"/>
      </w:pPr>
    </w:lvl>
    <w:lvl w:ilvl="8" w:tplc="041D001B" w:tentative="1">
      <w:start w:val="1"/>
      <w:numFmt w:val="lowerRoman"/>
      <w:lvlText w:val="%9."/>
      <w:lvlJc w:val="right"/>
      <w:pPr>
        <w:tabs>
          <w:tab w:val="num" w:pos="7784"/>
        </w:tabs>
        <w:ind w:left="7784" w:hanging="180"/>
      </w:pPr>
    </w:lvl>
  </w:abstractNum>
  <w:abstractNum w:abstractNumId="6" w15:restartNumberingAfterBreak="0">
    <w:nsid w:val="4AA26DAB"/>
    <w:multiLevelType w:val="hybridMultilevel"/>
    <w:tmpl w:val="1BE69CFC"/>
    <w:lvl w:ilvl="0" w:tplc="F62CA4E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947459"/>
    <w:multiLevelType w:val="hybridMultilevel"/>
    <w:tmpl w:val="FA182D42"/>
    <w:lvl w:ilvl="0" w:tplc="A6942BB2">
      <w:start w:val="1"/>
      <w:numFmt w:val="decimal"/>
      <w:lvlText w:val="%1."/>
      <w:lvlJc w:val="left"/>
      <w:pPr>
        <w:tabs>
          <w:tab w:val="num" w:pos="720"/>
        </w:tabs>
        <w:ind w:left="720" w:hanging="360"/>
      </w:pPr>
      <w:rPr>
        <w:rFonts w:hint="default"/>
        <w:b w:val="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4E6ABB"/>
    <w:multiLevelType w:val="multilevel"/>
    <w:tmpl w:val="FAA8BE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CD63C0"/>
    <w:multiLevelType w:val="hybridMultilevel"/>
    <w:tmpl w:val="FAA8BE2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5C5584"/>
    <w:multiLevelType w:val="hybridMultilevel"/>
    <w:tmpl w:val="EB5269C8"/>
    <w:lvl w:ilvl="0" w:tplc="97B8011A">
      <w:start w:val="1"/>
      <w:numFmt w:val="bullet"/>
      <w:lvlText w:val=""/>
      <w:lvlPicBulletId w:val="0"/>
      <w:lvlJc w:val="left"/>
      <w:pPr>
        <w:tabs>
          <w:tab w:val="num" w:pos="720"/>
        </w:tabs>
        <w:ind w:left="720" w:hanging="360"/>
      </w:pPr>
      <w:rPr>
        <w:rFonts w:ascii="Symbol" w:hAnsi="Symbol" w:hint="default"/>
      </w:rPr>
    </w:lvl>
    <w:lvl w:ilvl="1" w:tplc="7EFC2548">
      <w:start w:val="1"/>
      <w:numFmt w:val="bullet"/>
      <w:lvlText w:val=""/>
      <w:lvlPicBulletId w:val="0"/>
      <w:lvlJc w:val="left"/>
      <w:pPr>
        <w:tabs>
          <w:tab w:val="num" w:pos="1440"/>
        </w:tabs>
        <w:ind w:left="1440" w:hanging="360"/>
      </w:pPr>
      <w:rPr>
        <w:rFonts w:ascii="Symbol" w:hAnsi="Symbol" w:hint="default"/>
      </w:rPr>
    </w:lvl>
    <w:lvl w:ilvl="2" w:tplc="B2F4C3B8" w:tentative="1">
      <w:start w:val="1"/>
      <w:numFmt w:val="bullet"/>
      <w:lvlText w:val=""/>
      <w:lvlPicBulletId w:val="0"/>
      <w:lvlJc w:val="left"/>
      <w:pPr>
        <w:tabs>
          <w:tab w:val="num" w:pos="2160"/>
        </w:tabs>
        <w:ind w:left="2160" w:hanging="360"/>
      </w:pPr>
      <w:rPr>
        <w:rFonts w:ascii="Symbol" w:hAnsi="Symbol" w:hint="default"/>
      </w:rPr>
    </w:lvl>
    <w:lvl w:ilvl="3" w:tplc="FE0A57C8" w:tentative="1">
      <w:start w:val="1"/>
      <w:numFmt w:val="bullet"/>
      <w:lvlText w:val=""/>
      <w:lvlPicBulletId w:val="0"/>
      <w:lvlJc w:val="left"/>
      <w:pPr>
        <w:tabs>
          <w:tab w:val="num" w:pos="2880"/>
        </w:tabs>
        <w:ind w:left="2880" w:hanging="360"/>
      </w:pPr>
      <w:rPr>
        <w:rFonts w:ascii="Symbol" w:hAnsi="Symbol" w:hint="default"/>
      </w:rPr>
    </w:lvl>
    <w:lvl w:ilvl="4" w:tplc="0590DBEC" w:tentative="1">
      <w:start w:val="1"/>
      <w:numFmt w:val="bullet"/>
      <w:lvlText w:val=""/>
      <w:lvlPicBulletId w:val="0"/>
      <w:lvlJc w:val="left"/>
      <w:pPr>
        <w:tabs>
          <w:tab w:val="num" w:pos="3600"/>
        </w:tabs>
        <w:ind w:left="3600" w:hanging="360"/>
      </w:pPr>
      <w:rPr>
        <w:rFonts w:ascii="Symbol" w:hAnsi="Symbol" w:hint="default"/>
      </w:rPr>
    </w:lvl>
    <w:lvl w:ilvl="5" w:tplc="8F94A372" w:tentative="1">
      <w:start w:val="1"/>
      <w:numFmt w:val="bullet"/>
      <w:lvlText w:val=""/>
      <w:lvlPicBulletId w:val="0"/>
      <w:lvlJc w:val="left"/>
      <w:pPr>
        <w:tabs>
          <w:tab w:val="num" w:pos="4320"/>
        </w:tabs>
        <w:ind w:left="4320" w:hanging="360"/>
      </w:pPr>
      <w:rPr>
        <w:rFonts w:ascii="Symbol" w:hAnsi="Symbol" w:hint="default"/>
      </w:rPr>
    </w:lvl>
    <w:lvl w:ilvl="6" w:tplc="EA2A0F5E" w:tentative="1">
      <w:start w:val="1"/>
      <w:numFmt w:val="bullet"/>
      <w:lvlText w:val=""/>
      <w:lvlPicBulletId w:val="0"/>
      <w:lvlJc w:val="left"/>
      <w:pPr>
        <w:tabs>
          <w:tab w:val="num" w:pos="5040"/>
        </w:tabs>
        <w:ind w:left="5040" w:hanging="360"/>
      </w:pPr>
      <w:rPr>
        <w:rFonts w:ascii="Symbol" w:hAnsi="Symbol" w:hint="default"/>
      </w:rPr>
    </w:lvl>
    <w:lvl w:ilvl="7" w:tplc="10725318" w:tentative="1">
      <w:start w:val="1"/>
      <w:numFmt w:val="bullet"/>
      <w:lvlText w:val=""/>
      <w:lvlPicBulletId w:val="0"/>
      <w:lvlJc w:val="left"/>
      <w:pPr>
        <w:tabs>
          <w:tab w:val="num" w:pos="5760"/>
        </w:tabs>
        <w:ind w:left="5760" w:hanging="360"/>
      </w:pPr>
      <w:rPr>
        <w:rFonts w:ascii="Symbol" w:hAnsi="Symbol" w:hint="default"/>
      </w:rPr>
    </w:lvl>
    <w:lvl w:ilvl="8" w:tplc="49B04AA4"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75E3589B"/>
    <w:multiLevelType w:val="hybridMultilevel"/>
    <w:tmpl w:val="9FE8106C"/>
    <w:lvl w:ilvl="0" w:tplc="041D0001">
      <w:start w:val="1"/>
      <w:numFmt w:val="bullet"/>
      <w:lvlText w:val=""/>
      <w:lvlJc w:val="left"/>
      <w:pPr>
        <w:ind w:left="720" w:hanging="360"/>
      </w:pPr>
      <w:rPr>
        <w:rFonts w:ascii="Symbol" w:hAnsi="Symbol" w:hint="default"/>
      </w:rPr>
    </w:lvl>
    <w:lvl w:ilvl="1" w:tplc="859AEDBC">
      <w:numFmt w:val="bullet"/>
      <w:lvlText w:val="•"/>
      <w:lvlJc w:val="left"/>
      <w:pPr>
        <w:ind w:left="1440" w:hanging="360"/>
      </w:pPr>
      <w:rPr>
        <w:rFonts w:ascii="Georgia" w:eastAsia="Times New Roman" w:hAnsi="Georgia" w:cs="Georgi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94058A3"/>
    <w:multiLevelType w:val="hybridMultilevel"/>
    <w:tmpl w:val="35D8163E"/>
    <w:lvl w:ilvl="0" w:tplc="8F30C042">
      <w:start w:val="1"/>
      <w:numFmt w:val="bullet"/>
      <w:lvlText w:val=""/>
      <w:lvlPicBulletId w:val="1"/>
      <w:lvlJc w:val="left"/>
      <w:pPr>
        <w:tabs>
          <w:tab w:val="num" w:pos="720"/>
        </w:tabs>
        <w:ind w:left="720" w:hanging="360"/>
      </w:pPr>
      <w:rPr>
        <w:rFonts w:ascii="Symbol" w:hAnsi="Symbol" w:hint="default"/>
      </w:rPr>
    </w:lvl>
    <w:lvl w:ilvl="1" w:tplc="3740FCBA" w:tentative="1">
      <w:start w:val="1"/>
      <w:numFmt w:val="bullet"/>
      <w:lvlText w:val=""/>
      <w:lvlPicBulletId w:val="1"/>
      <w:lvlJc w:val="left"/>
      <w:pPr>
        <w:tabs>
          <w:tab w:val="num" w:pos="1440"/>
        </w:tabs>
        <w:ind w:left="1440" w:hanging="360"/>
      </w:pPr>
      <w:rPr>
        <w:rFonts w:ascii="Symbol" w:hAnsi="Symbol" w:hint="default"/>
      </w:rPr>
    </w:lvl>
    <w:lvl w:ilvl="2" w:tplc="38601942" w:tentative="1">
      <w:start w:val="1"/>
      <w:numFmt w:val="bullet"/>
      <w:lvlText w:val=""/>
      <w:lvlPicBulletId w:val="1"/>
      <w:lvlJc w:val="left"/>
      <w:pPr>
        <w:tabs>
          <w:tab w:val="num" w:pos="2160"/>
        </w:tabs>
        <w:ind w:left="2160" w:hanging="360"/>
      </w:pPr>
      <w:rPr>
        <w:rFonts w:ascii="Symbol" w:hAnsi="Symbol" w:hint="default"/>
      </w:rPr>
    </w:lvl>
    <w:lvl w:ilvl="3" w:tplc="692C457C" w:tentative="1">
      <w:start w:val="1"/>
      <w:numFmt w:val="bullet"/>
      <w:lvlText w:val=""/>
      <w:lvlPicBulletId w:val="1"/>
      <w:lvlJc w:val="left"/>
      <w:pPr>
        <w:tabs>
          <w:tab w:val="num" w:pos="2880"/>
        </w:tabs>
        <w:ind w:left="2880" w:hanging="360"/>
      </w:pPr>
      <w:rPr>
        <w:rFonts w:ascii="Symbol" w:hAnsi="Symbol" w:hint="default"/>
      </w:rPr>
    </w:lvl>
    <w:lvl w:ilvl="4" w:tplc="1FE4DEB6" w:tentative="1">
      <w:start w:val="1"/>
      <w:numFmt w:val="bullet"/>
      <w:lvlText w:val=""/>
      <w:lvlPicBulletId w:val="1"/>
      <w:lvlJc w:val="left"/>
      <w:pPr>
        <w:tabs>
          <w:tab w:val="num" w:pos="3600"/>
        </w:tabs>
        <w:ind w:left="3600" w:hanging="360"/>
      </w:pPr>
      <w:rPr>
        <w:rFonts w:ascii="Symbol" w:hAnsi="Symbol" w:hint="default"/>
      </w:rPr>
    </w:lvl>
    <w:lvl w:ilvl="5" w:tplc="99E691CE" w:tentative="1">
      <w:start w:val="1"/>
      <w:numFmt w:val="bullet"/>
      <w:lvlText w:val=""/>
      <w:lvlPicBulletId w:val="1"/>
      <w:lvlJc w:val="left"/>
      <w:pPr>
        <w:tabs>
          <w:tab w:val="num" w:pos="4320"/>
        </w:tabs>
        <w:ind w:left="4320" w:hanging="360"/>
      </w:pPr>
      <w:rPr>
        <w:rFonts w:ascii="Symbol" w:hAnsi="Symbol" w:hint="default"/>
      </w:rPr>
    </w:lvl>
    <w:lvl w:ilvl="6" w:tplc="3012AB3E" w:tentative="1">
      <w:start w:val="1"/>
      <w:numFmt w:val="bullet"/>
      <w:lvlText w:val=""/>
      <w:lvlPicBulletId w:val="1"/>
      <w:lvlJc w:val="left"/>
      <w:pPr>
        <w:tabs>
          <w:tab w:val="num" w:pos="5040"/>
        </w:tabs>
        <w:ind w:left="5040" w:hanging="360"/>
      </w:pPr>
      <w:rPr>
        <w:rFonts w:ascii="Symbol" w:hAnsi="Symbol" w:hint="default"/>
      </w:rPr>
    </w:lvl>
    <w:lvl w:ilvl="7" w:tplc="EE26DC52" w:tentative="1">
      <w:start w:val="1"/>
      <w:numFmt w:val="bullet"/>
      <w:lvlText w:val=""/>
      <w:lvlPicBulletId w:val="1"/>
      <w:lvlJc w:val="left"/>
      <w:pPr>
        <w:tabs>
          <w:tab w:val="num" w:pos="5760"/>
        </w:tabs>
        <w:ind w:left="5760" w:hanging="360"/>
      </w:pPr>
      <w:rPr>
        <w:rFonts w:ascii="Symbol" w:hAnsi="Symbol" w:hint="default"/>
      </w:rPr>
    </w:lvl>
    <w:lvl w:ilvl="8" w:tplc="C5467FC4" w:tentative="1">
      <w:start w:val="1"/>
      <w:numFmt w:val="bullet"/>
      <w:lvlText w:val=""/>
      <w:lvlPicBulletId w:val="1"/>
      <w:lvlJc w:val="left"/>
      <w:pPr>
        <w:tabs>
          <w:tab w:val="num" w:pos="6480"/>
        </w:tabs>
        <w:ind w:left="6480" w:hanging="360"/>
      </w:pPr>
      <w:rPr>
        <w:rFonts w:ascii="Symbol" w:hAnsi="Symbol" w:hint="default"/>
      </w:rPr>
    </w:lvl>
  </w:abstractNum>
  <w:num w:numId="1">
    <w:abstractNumId w:val="10"/>
  </w:num>
  <w:num w:numId="2">
    <w:abstractNumId w:val="3"/>
  </w:num>
  <w:num w:numId="3">
    <w:abstractNumId w:val="2"/>
  </w:num>
  <w:num w:numId="4">
    <w:abstractNumId w:val="1"/>
  </w:num>
  <w:num w:numId="5">
    <w:abstractNumId w:val="12"/>
  </w:num>
  <w:num w:numId="6">
    <w:abstractNumId w:val="9"/>
  </w:num>
  <w:num w:numId="7">
    <w:abstractNumId w:val="8"/>
  </w:num>
  <w:num w:numId="8">
    <w:abstractNumId w:val="6"/>
  </w:num>
  <w:num w:numId="9">
    <w:abstractNumId w:val="0"/>
  </w:num>
  <w:num w:numId="10">
    <w:abstractNumId w:val="7"/>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980"/>
    <w:rsid w:val="00011EBD"/>
    <w:rsid w:val="000211F1"/>
    <w:rsid w:val="00031ADE"/>
    <w:rsid w:val="00032714"/>
    <w:rsid w:val="00037281"/>
    <w:rsid w:val="00041F6B"/>
    <w:rsid w:val="00044B73"/>
    <w:rsid w:val="0005079E"/>
    <w:rsid w:val="00053183"/>
    <w:rsid w:val="00055ACA"/>
    <w:rsid w:val="000573C5"/>
    <w:rsid w:val="00061066"/>
    <w:rsid w:val="00063A70"/>
    <w:rsid w:val="00064F86"/>
    <w:rsid w:val="0006683C"/>
    <w:rsid w:val="000706CD"/>
    <w:rsid w:val="00070B5F"/>
    <w:rsid w:val="00072120"/>
    <w:rsid w:val="00080710"/>
    <w:rsid w:val="00092271"/>
    <w:rsid w:val="00094489"/>
    <w:rsid w:val="00095792"/>
    <w:rsid w:val="00097FA0"/>
    <w:rsid w:val="000A39A7"/>
    <w:rsid w:val="000B0B5E"/>
    <w:rsid w:val="000B1506"/>
    <w:rsid w:val="000B4AE4"/>
    <w:rsid w:val="000C2816"/>
    <w:rsid w:val="000D708C"/>
    <w:rsid w:val="000F0AF0"/>
    <w:rsid w:val="000F1F50"/>
    <w:rsid w:val="0011782B"/>
    <w:rsid w:val="0011797E"/>
    <w:rsid w:val="00120278"/>
    <w:rsid w:val="001373AF"/>
    <w:rsid w:val="00143FDA"/>
    <w:rsid w:val="00144034"/>
    <w:rsid w:val="00145193"/>
    <w:rsid w:val="0014744A"/>
    <w:rsid w:val="00150D01"/>
    <w:rsid w:val="0016284C"/>
    <w:rsid w:val="00177663"/>
    <w:rsid w:val="0018030E"/>
    <w:rsid w:val="00192918"/>
    <w:rsid w:val="001B203B"/>
    <w:rsid w:val="001B4CEB"/>
    <w:rsid w:val="001B55EB"/>
    <w:rsid w:val="001C0E50"/>
    <w:rsid w:val="001C2CB1"/>
    <w:rsid w:val="001C303B"/>
    <w:rsid w:val="001D06BF"/>
    <w:rsid w:val="001D0C9C"/>
    <w:rsid w:val="001D4AB7"/>
    <w:rsid w:val="001E4BC0"/>
    <w:rsid w:val="001E68E5"/>
    <w:rsid w:val="001F3900"/>
    <w:rsid w:val="001F689E"/>
    <w:rsid w:val="001F6BF0"/>
    <w:rsid w:val="001F7E06"/>
    <w:rsid w:val="002107BF"/>
    <w:rsid w:val="00211E99"/>
    <w:rsid w:val="00212051"/>
    <w:rsid w:val="00217D3C"/>
    <w:rsid w:val="00224DA6"/>
    <w:rsid w:val="00227EBD"/>
    <w:rsid w:val="00234DBF"/>
    <w:rsid w:val="00237181"/>
    <w:rsid w:val="0024041E"/>
    <w:rsid w:val="00241D23"/>
    <w:rsid w:val="0025149F"/>
    <w:rsid w:val="00253408"/>
    <w:rsid w:val="002638E0"/>
    <w:rsid w:val="002653E4"/>
    <w:rsid w:val="00283C5E"/>
    <w:rsid w:val="0028548E"/>
    <w:rsid w:val="0029234A"/>
    <w:rsid w:val="00296426"/>
    <w:rsid w:val="00296F00"/>
    <w:rsid w:val="002A29AC"/>
    <w:rsid w:val="002B256A"/>
    <w:rsid w:val="002B4436"/>
    <w:rsid w:val="002C1192"/>
    <w:rsid w:val="002C4B37"/>
    <w:rsid w:val="002C7C78"/>
    <w:rsid w:val="002D6921"/>
    <w:rsid w:val="002F38C0"/>
    <w:rsid w:val="003014B0"/>
    <w:rsid w:val="00303C14"/>
    <w:rsid w:val="003208BD"/>
    <w:rsid w:val="00326ECE"/>
    <w:rsid w:val="00334AEC"/>
    <w:rsid w:val="00342C5D"/>
    <w:rsid w:val="00343D71"/>
    <w:rsid w:val="00347F50"/>
    <w:rsid w:val="0035796A"/>
    <w:rsid w:val="00366664"/>
    <w:rsid w:val="00372ACE"/>
    <w:rsid w:val="00385957"/>
    <w:rsid w:val="00385C36"/>
    <w:rsid w:val="00390F58"/>
    <w:rsid w:val="0039270F"/>
    <w:rsid w:val="003B2D01"/>
    <w:rsid w:val="003B4F3E"/>
    <w:rsid w:val="003C1366"/>
    <w:rsid w:val="003C79C8"/>
    <w:rsid w:val="003D43DF"/>
    <w:rsid w:val="003D51B1"/>
    <w:rsid w:val="003E5FBE"/>
    <w:rsid w:val="003E6B84"/>
    <w:rsid w:val="003F0CCD"/>
    <w:rsid w:val="003F1FA5"/>
    <w:rsid w:val="003F2919"/>
    <w:rsid w:val="00400EBB"/>
    <w:rsid w:val="0040434F"/>
    <w:rsid w:val="00405A4C"/>
    <w:rsid w:val="00407C8B"/>
    <w:rsid w:val="00415F4C"/>
    <w:rsid w:val="0042495B"/>
    <w:rsid w:val="00427480"/>
    <w:rsid w:val="004333AE"/>
    <w:rsid w:val="00435110"/>
    <w:rsid w:val="00437FE2"/>
    <w:rsid w:val="00451721"/>
    <w:rsid w:val="00455BD6"/>
    <w:rsid w:val="00462E83"/>
    <w:rsid w:val="00467C9C"/>
    <w:rsid w:val="00476C58"/>
    <w:rsid w:val="004833DB"/>
    <w:rsid w:val="004852DC"/>
    <w:rsid w:val="0048713C"/>
    <w:rsid w:val="004905C0"/>
    <w:rsid w:val="00492521"/>
    <w:rsid w:val="00493771"/>
    <w:rsid w:val="00494659"/>
    <w:rsid w:val="004A2762"/>
    <w:rsid w:val="004A3D6F"/>
    <w:rsid w:val="004B0CBD"/>
    <w:rsid w:val="004B2014"/>
    <w:rsid w:val="004B759F"/>
    <w:rsid w:val="004B7DF3"/>
    <w:rsid w:val="004C5927"/>
    <w:rsid w:val="004C657F"/>
    <w:rsid w:val="004D6DEF"/>
    <w:rsid w:val="004D7446"/>
    <w:rsid w:val="004E0193"/>
    <w:rsid w:val="004E0554"/>
    <w:rsid w:val="004E0A2C"/>
    <w:rsid w:val="004E51EF"/>
    <w:rsid w:val="004F1DD2"/>
    <w:rsid w:val="004F2D6C"/>
    <w:rsid w:val="004F3913"/>
    <w:rsid w:val="004F3AB2"/>
    <w:rsid w:val="0050046A"/>
    <w:rsid w:val="00500C10"/>
    <w:rsid w:val="00520915"/>
    <w:rsid w:val="00521509"/>
    <w:rsid w:val="005216DA"/>
    <w:rsid w:val="00524174"/>
    <w:rsid w:val="005252AF"/>
    <w:rsid w:val="005361C5"/>
    <w:rsid w:val="00540587"/>
    <w:rsid w:val="005508B5"/>
    <w:rsid w:val="00553801"/>
    <w:rsid w:val="005642DF"/>
    <w:rsid w:val="0057283E"/>
    <w:rsid w:val="00577555"/>
    <w:rsid w:val="005900B4"/>
    <w:rsid w:val="00593F9A"/>
    <w:rsid w:val="0059670E"/>
    <w:rsid w:val="005A03B6"/>
    <w:rsid w:val="005A48DC"/>
    <w:rsid w:val="005B178B"/>
    <w:rsid w:val="005B1860"/>
    <w:rsid w:val="005B6D13"/>
    <w:rsid w:val="005C4CA3"/>
    <w:rsid w:val="005D0DDA"/>
    <w:rsid w:val="005D19CA"/>
    <w:rsid w:val="005D3E8A"/>
    <w:rsid w:val="00603F11"/>
    <w:rsid w:val="00605C79"/>
    <w:rsid w:val="00610824"/>
    <w:rsid w:val="00617C4F"/>
    <w:rsid w:val="0062323D"/>
    <w:rsid w:val="006245EF"/>
    <w:rsid w:val="006277E8"/>
    <w:rsid w:val="0063622D"/>
    <w:rsid w:val="00643D8A"/>
    <w:rsid w:val="00644EC2"/>
    <w:rsid w:val="0065382D"/>
    <w:rsid w:val="00656E3B"/>
    <w:rsid w:val="0066716F"/>
    <w:rsid w:val="00674950"/>
    <w:rsid w:val="006764BD"/>
    <w:rsid w:val="006776B0"/>
    <w:rsid w:val="006821B5"/>
    <w:rsid w:val="006A7ACF"/>
    <w:rsid w:val="006B0ECC"/>
    <w:rsid w:val="006C350C"/>
    <w:rsid w:val="006D1AF8"/>
    <w:rsid w:val="006D4416"/>
    <w:rsid w:val="006D4F87"/>
    <w:rsid w:val="006E17B1"/>
    <w:rsid w:val="006E35A4"/>
    <w:rsid w:val="006E3A37"/>
    <w:rsid w:val="006E5328"/>
    <w:rsid w:val="006F1312"/>
    <w:rsid w:val="006F29FA"/>
    <w:rsid w:val="006F347D"/>
    <w:rsid w:val="006F4815"/>
    <w:rsid w:val="006F6DA3"/>
    <w:rsid w:val="007042B9"/>
    <w:rsid w:val="00705D9D"/>
    <w:rsid w:val="007062A0"/>
    <w:rsid w:val="00706A7A"/>
    <w:rsid w:val="00710FE3"/>
    <w:rsid w:val="00730476"/>
    <w:rsid w:val="00736610"/>
    <w:rsid w:val="007437EE"/>
    <w:rsid w:val="007443AE"/>
    <w:rsid w:val="00745AA2"/>
    <w:rsid w:val="007500FA"/>
    <w:rsid w:val="00753F77"/>
    <w:rsid w:val="007602A6"/>
    <w:rsid w:val="00762639"/>
    <w:rsid w:val="0077529E"/>
    <w:rsid w:val="00777BA4"/>
    <w:rsid w:val="0078486A"/>
    <w:rsid w:val="00797805"/>
    <w:rsid w:val="007A1153"/>
    <w:rsid w:val="007A2CE2"/>
    <w:rsid w:val="007B268C"/>
    <w:rsid w:val="007B53B4"/>
    <w:rsid w:val="007B6276"/>
    <w:rsid w:val="007D047B"/>
    <w:rsid w:val="007D0DB5"/>
    <w:rsid w:val="007D451B"/>
    <w:rsid w:val="007D5B3F"/>
    <w:rsid w:val="007E1305"/>
    <w:rsid w:val="007E6E7B"/>
    <w:rsid w:val="007F0458"/>
    <w:rsid w:val="008014FB"/>
    <w:rsid w:val="00803092"/>
    <w:rsid w:val="00820FD8"/>
    <w:rsid w:val="00821650"/>
    <w:rsid w:val="0083170A"/>
    <w:rsid w:val="008405D3"/>
    <w:rsid w:val="0084488B"/>
    <w:rsid w:val="00844BD6"/>
    <w:rsid w:val="00846592"/>
    <w:rsid w:val="008470C0"/>
    <w:rsid w:val="00861395"/>
    <w:rsid w:val="008766BD"/>
    <w:rsid w:val="00882DBE"/>
    <w:rsid w:val="0089282B"/>
    <w:rsid w:val="00893646"/>
    <w:rsid w:val="0089732B"/>
    <w:rsid w:val="008A52C0"/>
    <w:rsid w:val="008B59F6"/>
    <w:rsid w:val="008B6E8B"/>
    <w:rsid w:val="008B73E5"/>
    <w:rsid w:val="008C528F"/>
    <w:rsid w:val="008C5754"/>
    <w:rsid w:val="008D1180"/>
    <w:rsid w:val="008D1824"/>
    <w:rsid w:val="008E7A8B"/>
    <w:rsid w:val="00903448"/>
    <w:rsid w:val="0091172C"/>
    <w:rsid w:val="009234C6"/>
    <w:rsid w:val="00927D49"/>
    <w:rsid w:val="00930E81"/>
    <w:rsid w:val="00934FAA"/>
    <w:rsid w:val="009404A8"/>
    <w:rsid w:val="0094335A"/>
    <w:rsid w:val="00947659"/>
    <w:rsid w:val="00951E43"/>
    <w:rsid w:val="009570C8"/>
    <w:rsid w:val="00957962"/>
    <w:rsid w:val="009679AF"/>
    <w:rsid w:val="00980DE2"/>
    <w:rsid w:val="009869EB"/>
    <w:rsid w:val="0099651E"/>
    <w:rsid w:val="009B4767"/>
    <w:rsid w:val="009B5F4A"/>
    <w:rsid w:val="009B605D"/>
    <w:rsid w:val="009C0A0B"/>
    <w:rsid w:val="009C22FD"/>
    <w:rsid w:val="009E0664"/>
    <w:rsid w:val="009E54E3"/>
    <w:rsid w:val="009E7923"/>
    <w:rsid w:val="009F0E38"/>
    <w:rsid w:val="009F27DD"/>
    <w:rsid w:val="009F298D"/>
    <w:rsid w:val="009F553E"/>
    <w:rsid w:val="00A02A41"/>
    <w:rsid w:val="00A106D5"/>
    <w:rsid w:val="00A147F5"/>
    <w:rsid w:val="00A15882"/>
    <w:rsid w:val="00A158F7"/>
    <w:rsid w:val="00A35AE0"/>
    <w:rsid w:val="00A36EFA"/>
    <w:rsid w:val="00A53102"/>
    <w:rsid w:val="00A57EB3"/>
    <w:rsid w:val="00A6135F"/>
    <w:rsid w:val="00A66ED0"/>
    <w:rsid w:val="00A6735B"/>
    <w:rsid w:val="00A7292E"/>
    <w:rsid w:val="00A815E9"/>
    <w:rsid w:val="00A822DD"/>
    <w:rsid w:val="00A8773D"/>
    <w:rsid w:val="00A94158"/>
    <w:rsid w:val="00A9689F"/>
    <w:rsid w:val="00A97EAF"/>
    <w:rsid w:val="00A97F54"/>
    <w:rsid w:val="00AA1038"/>
    <w:rsid w:val="00AA6E21"/>
    <w:rsid w:val="00AB3187"/>
    <w:rsid w:val="00AB43A4"/>
    <w:rsid w:val="00AE2FC2"/>
    <w:rsid w:val="00AE76ED"/>
    <w:rsid w:val="00B06575"/>
    <w:rsid w:val="00B22FC7"/>
    <w:rsid w:val="00B31980"/>
    <w:rsid w:val="00B37BD3"/>
    <w:rsid w:val="00B37D5C"/>
    <w:rsid w:val="00B407D8"/>
    <w:rsid w:val="00B46A1E"/>
    <w:rsid w:val="00B47A96"/>
    <w:rsid w:val="00B47B64"/>
    <w:rsid w:val="00B5209C"/>
    <w:rsid w:val="00B740DD"/>
    <w:rsid w:val="00B8210A"/>
    <w:rsid w:val="00B908B7"/>
    <w:rsid w:val="00B90A3B"/>
    <w:rsid w:val="00BA0C0B"/>
    <w:rsid w:val="00BA6743"/>
    <w:rsid w:val="00BB03D2"/>
    <w:rsid w:val="00BB262B"/>
    <w:rsid w:val="00BB381F"/>
    <w:rsid w:val="00BB7C36"/>
    <w:rsid w:val="00BD029D"/>
    <w:rsid w:val="00BD221D"/>
    <w:rsid w:val="00BD73E8"/>
    <w:rsid w:val="00BD7A30"/>
    <w:rsid w:val="00BE3C40"/>
    <w:rsid w:val="00BF079E"/>
    <w:rsid w:val="00C038CB"/>
    <w:rsid w:val="00C03FA5"/>
    <w:rsid w:val="00C0532E"/>
    <w:rsid w:val="00C05C61"/>
    <w:rsid w:val="00C05ED6"/>
    <w:rsid w:val="00C06B6A"/>
    <w:rsid w:val="00C11701"/>
    <w:rsid w:val="00C20B87"/>
    <w:rsid w:val="00C21CF8"/>
    <w:rsid w:val="00C307EC"/>
    <w:rsid w:val="00C33623"/>
    <w:rsid w:val="00C35E9B"/>
    <w:rsid w:val="00C379E7"/>
    <w:rsid w:val="00C507DB"/>
    <w:rsid w:val="00C51B01"/>
    <w:rsid w:val="00C745A1"/>
    <w:rsid w:val="00C750E8"/>
    <w:rsid w:val="00C8101F"/>
    <w:rsid w:val="00C96DCA"/>
    <w:rsid w:val="00CA5630"/>
    <w:rsid w:val="00CA6358"/>
    <w:rsid w:val="00CC2EC5"/>
    <w:rsid w:val="00CD2BB0"/>
    <w:rsid w:val="00CE1FCF"/>
    <w:rsid w:val="00CE2388"/>
    <w:rsid w:val="00CE2ADF"/>
    <w:rsid w:val="00D009A2"/>
    <w:rsid w:val="00D10BE1"/>
    <w:rsid w:val="00D10F55"/>
    <w:rsid w:val="00D1563D"/>
    <w:rsid w:val="00D268E9"/>
    <w:rsid w:val="00D3639C"/>
    <w:rsid w:val="00D5033E"/>
    <w:rsid w:val="00D6414A"/>
    <w:rsid w:val="00D7164B"/>
    <w:rsid w:val="00D737F0"/>
    <w:rsid w:val="00D74590"/>
    <w:rsid w:val="00D754A2"/>
    <w:rsid w:val="00D9390D"/>
    <w:rsid w:val="00DA513F"/>
    <w:rsid w:val="00DA7A5C"/>
    <w:rsid w:val="00DB7B3D"/>
    <w:rsid w:val="00DC272D"/>
    <w:rsid w:val="00DC4839"/>
    <w:rsid w:val="00DD757E"/>
    <w:rsid w:val="00DD7DD6"/>
    <w:rsid w:val="00DE0C00"/>
    <w:rsid w:val="00DF6A39"/>
    <w:rsid w:val="00E05F7A"/>
    <w:rsid w:val="00E1090C"/>
    <w:rsid w:val="00E10EEA"/>
    <w:rsid w:val="00E13C29"/>
    <w:rsid w:val="00E20636"/>
    <w:rsid w:val="00E4150D"/>
    <w:rsid w:val="00E43BB5"/>
    <w:rsid w:val="00E64869"/>
    <w:rsid w:val="00E656E4"/>
    <w:rsid w:val="00E7062E"/>
    <w:rsid w:val="00E71C4C"/>
    <w:rsid w:val="00E73EDF"/>
    <w:rsid w:val="00E80962"/>
    <w:rsid w:val="00E92EB2"/>
    <w:rsid w:val="00E933AF"/>
    <w:rsid w:val="00E97A53"/>
    <w:rsid w:val="00EB00C1"/>
    <w:rsid w:val="00EC3A87"/>
    <w:rsid w:val="00EC4FB7"/>
    <w:rsid w:val="00ED21C0"/>
    <w:rsid w:val="00ED4093"/>
    <w:rsid w:val="00ED4EEC"/>
    <w:rsid w:val="00EE0C02"/>
    <w:rsid w:val="00F00476"/>
    <w:rsid w:val="00F055C7"/>
    <w:rsid w:val="00F10E5F"/>
    <w:rsid w:val="00F128D5"/>
    <w:rsid w:val="00F20B8B"/>
    <w:rsid w:val="00F255D5"/>
    <w:rsid w:val="00F25EEB"/>
    <w:rsid w:val="00F31556"/>
    <w:rsid w:val="00F325CD"/>
    <w:rsid w:val="00F4229C"/>
    <w:rsid w:val="00F5265E"/>
    <w:rsid w:val="00F55133"/>
    <w:rsid w:val="00F702E6"/>
    <w:rsid w:val="00F73767"/>
    <w:rsid w:val="00F92997"/>
    <w:rsid w:val="00FA1C1A"/>
    <w:rsid w:val="00FA4CE3"/>
    <w:rsid w:val="00FA4D6C"/>
    <w:rsid w:val="00FA5100"/>
    <w:rsid w:val="00FA5736"/>
    <w:rsid w:val="00FB0421"/>
    <w:rsid w:val="00FD50BE"/>
    <w:rsid w:val="00FE1F45"/>
    <w:rsid w:val="00FE6D17"/>
    <w:rsid w:val="00FF20C6"/>
    <w:rsid w:val="00FF5617"/>
    <w:rsid w:val="00FF614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4C0F2B1-EF3E-4AE6-97F3-5F9D2773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0CBD"/>
    <w:rPr>
      <w:sz w:val="24"/>
      <w:szCs w:val="24"/>
    </w:rPr>
  </w:style>
  <w:style w:type="paragraph" w:styleId="Rubrik1">
    <w:name w:val="heading 1"/>
    <w:basedOn w:val="Normal"/>
    <w:next w:val="Normal"/>
    <w:qFormat/>
    <w:rsid w:val="00B31980"/>
    <w:pPr>
      <w:keepNext/>
      <w:spacing w:before="240" w:after="60"/>
      <w:outlineLvl w:val="0"/>
    </w:pPr>
    <w:rPr>
      <w:rFonts w:ascii="Arial" w:hAnsi="Arial" w:cs="Arial"/>
      <w:b/>
      <w:bCs/>
      <w:kern w:val="32"/>
      <w:sz w:val="32"/>
      <w:szCs w:val="32"/>
    </w:rPr>
  </w:style>
  <w:style w:type="paragraph" w:styleId="Rubrik3">
    <w:name w:val="heading 3"/>
    <w:basedOn w:val="Normal"/>
    <w:next w:val="Normal"/>
    <w:qFormat/>
    <w:rsid w:val="005B178B"/>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F00476"/>
    <w:rPr>
      <w:rFonts w:ascii="Tahoma" w:hAnsi="Tahoma" w:cs="Tahoma"/>
      <w:sz w:val="16"/>
      <w:szCs w:val="16"/>
    </w:rPr>
  </w:style>
  <w:style w:type="paragraph" w:styleId="Fotnotstext">
    <w:name w:val="footnote text"/>
    <w:basedOn w:val="Normal"/>
    <w:semiHidden/>
    <w:rsid w:val="005216DA"/>
    <w:rPr>
      <w:sz w:val="20"/>
      <w:szCs w:val="20"/>
    </w:rPr>
  </w:style>
  <w:style w:type="character" w:styleId="Fotnotsreferens">
    <w:name w:val="footnote reference"/>
    <w:semiHidden/>
    <w:rsid w:val="005216DA"/>
    <w:rPr>
      <w:vertAlign w:val="superscript"/>
    </w:rPr>
  </w:style>
  <w:style w:type="paragraph" w:styleId="Sidhuvud">
    <w:name w:val="header"/>
    <w:basedOn w:val="Normal"/>
    <w:rsid w:val="005216DA"/>
    <w:pPr>
      <w:tabs>
        <w:tab w:val="center" w:pos="4536"/>
        <w:tab w:val="right" w:pos="9072"/>
      </w:tabs>
    </w:pPr>
  </w:style>
  <w:style w:type="paragraph" w:styleId="Sidfot">
    <w:name w:val="footer"/>
    <w:basedOn w:val="Normal"/>
    <w:rsid w:val="005216DA"/>
    <w:pPr>
      <w:tabs>
        <w:tab w:val="center" w:pos="4536"/>
        <w:tab w:val="right" w:pos="9072"/>
      </w:tabs>
    </w:pPr>
  </w:style>
  <w:style w:type="character" w:styleId="Sidnummer">
    <w:name w:val="page number"/>
    <w:basedOn w:val="Standardstycketeckensnitt"/>
    <w:rsid w:val="00605C79"/>
  </w:style>
  <w:style w:type="character" w:styleId="Kommentarsreferens">
    <w:name w:val="annotation reference"/>
    <w:semiHidden/>
    <w:rsid w:val="001F3900"/>
    <w:rPr>
      <w:sz w:val="16"/>
      <w:szCs w:val="16"/>
    </w:rPr>
  </w:style>
  <w:style w:type="paragraph" w:styleId="Kommentarer">
    <w:name w:val="annotation text"/>
    <w:basedOn w:val="Normal"/>
    <w:semiHidden/>
    <w:rsid w:val="001F3900"/>
    <w:rPr>
      <w:sz w:val="20"/>
      <w:szCs w:val="20"/>
    </w:rPr>
  </w:style>
  <w:style w:type="paragraph" w:styleId="Kommentarsmne">
    <w:name w:val="annotation subject"/>
    <w:basedOn w:val="Kommentarer"/>
    <w:next w:val="Kommentarer"/>
    <w:semiHidden/>
    <w:rsid w:val="001F3900"/>
    <w:rPr>
      <w:b/>
      <w:bCs/>
    </w:rPr>
  </w:style>
  <w:style w:type="paragraph" w:customStyle="1" w:styleId="Ledtext">
    <w:name w:val="Ledtext"/>
    <w:basedOn w:val="Normal"/>
    <w:rsid w:val="00957962"/>
    <w:rPr>
      <w:rFonts w:ascii="Arial" w:hAnsi="Arial"/>
      <w:sz w:val="14"/>
    </w:rPr>
  </w:style>
  <w:style w:type="paragraph" w:customStyle="1" w:styleId="Default">
    <w:name w:val="Default"/>
    <w:rsid w:val="00524174"/>
    <w:pPr>
      <w:autoSpaceDE w:val="0"/>
      <w:autoSpaceDN w:val="0"/>
      <w:adjustRightInd w:val="0"/>
    </w:pPr>
    <w:rPr>
      <w:rFonts w:ascii="Georgia" w:hAnsi="Georgia" w:cs="Georgia"/>
      <w:color w:val="000000"/>
      <w:sz w:val="24"/>
      <w:szCs w:val="24"/>
    </w:rPr>
  </w:style>
  <w:style w:type="paragraph" w:styleId="Liststycke">
    <w:name w:val="List Paragraph"/>
    <w:basedOn w:val="Normal"/>
    <w:uiPriority w:val="34"/>
    <w:qFormat/>
    <w:rsid w:val="00524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0162">
      <w:bodyDiv w:val="1"/>
      <w:marLeft w:val="0"/>
      <w:marRight w:val="0"/>
      <w:marTop w:val="0"/>
      <w:marBottom w:val="0"/>
      <w:divBdr>
        <w:top w:val="none" w:sz="0" w:space="0" w:color="auto"/>
        <w:left w:val="none" w:sz="0" w:space="0" w:color="auto"/>
        <w:bottom w:val="none" w:sz="0" w:space="0" w:color="auto"/>
        <w:right w:val="none" w:sz="0" w:space="0" w:color="auto"/>
      </w:divBdr>
    </w:div>
    <w:div w:id="588152209">
      <w:bodyDiv w:val="1"/>
      <w:marLeft w:val="0"/>
      <w:marRight w:val="0"/>
      <w:marTop w:val="0"/>
      <w:marBottom w:val="0"/>
      <w:divBdr>
        <w:top w:val="none" w:sz="0" w:space="0" w:color="auto"/>
        <w:left w:val="none" w:sz="0" w:space="0" w:color="auto"/>
        <w:bottom w:val="none" w:sz="0" w:space="0" w:color="auto"/>
        <w:right w:val="none" w:sz="0" w:space="0" w:color="auto"/>
      </w:divBdr>
    </w:div>
    <w:div w:id="1128670557">
      <w:bodyDiv w:val="1"/>
      <w:marLeft w:val="0"/>
      <w:marRight w:val="0"/>
      <w:marTop w:val="0"/>
      <w:marBottom w:val="0"/>
      <w:divBdr>
        <w:top w:val="none" w:sz="0" w:space="0" w:color="auto"/>
        <w:left w:val="none" w:sz="0" w:space="0" w:color="auto"/>
        <w:bottom w:val="none" w:sz="0" w:space="0" w:color="auto"/>
        <w:right w:val="none" w:sz="0" w:space="0" w:color="auto"/>
      </w:divBdr>
      <w:divsChild>
        <w:div w:id="1368026748">
          <w:marLeft w:val="0"/>
          <w:marRight w:val="0"/>
          <w:marTop w:val="0"/>
          <w:marBottom w:val="0"/>
          <w:divBdr>
            <w:top w:val="none" w:sz="0" w:space="0" w:color="auto"/>
            <w:left w:val="none" w:sz="0" w:space="0" w:color="auto"/>
            <w:bottom w:val="none" w:sz="0" w:space="0" w:color="auto"/>
            <w:right w:val="none" w:sz="0" w:space="0" w:color="auto"/>
          </w:divBdr>
          <w:divsChild>
            <w:div w:id="76364346">
              <w:marLeft w:val="0"/>
              <w:marRight w:val="0"/>
              <w:marTop w:val="0"/>
              <w:marBottom w:val="0"/>
              <w:divBdr>
                <w:top w:val="none" w:sz="0" w:space="0" w:color="auto"/>
                <w:left w:val="none" w:sz="0" w:space="0" w:color="auto"/>
                <w:bottom w:val="none" w:sz="0" w:space="0" w:color="auto"/>
                <w:right w:val="none" w:sz="0" w:space="0" w:color="auto"/>
              </w:divBdr>
            </w:div>
            <w:div w:id="12360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87936">
      <w:bodyDiv w:val="1"/>
      <w:marLeft w:val="0"/>
      <w:marRight w:val="0"/>
      <w:marTop w:val="0"/>
      <w:marBottom w:val="0"/>
      <w:divBdr>
        <w:top w:val="none" w:sz="0" w:space="0" w:color="auto"/>
        <w:left w:val="none" w:sz="0" w:space="0" w:color="auto"/>
        <w:bottom w:val="none" w:sz="0" w:space="0" w:color="auto"/>
        <w:right w:val="none" w:sz="0" w:space="0" w:color="auto"/>
      </w:divBdr>
      <w:divsChild>
        <w:div w:id="532427184">
          <w:marLeft w:val="0"/>
          <w:marRight w:val="0"/>
          <w:marTop w:val="0"/>
          <w:marBottom w:val="0"/>
          <w:divBdr>
            <w:top w:val="none" w:sz="0" w:space="0" w:color="auto"/>
            <w:left w:val="none" w:sz="0" w:space="0" w:color="auto"/>
            <w:bottom w:val="none" w:sz="0" w:space="0" w:color="auto"/>
            <w:right w:val="none" w:sz="0" w:space="0" w:color="auto"/>
          </w:divBdr>
          <w:divsChild>
            <w:div w:id="1317683782">
              <w:marLeft w:val="0"/>
              <w:marRight w:val="0"/>
              <w:marTop w:val="0"/>
              <w:marBottom w:val="0"/>
              <w:divBdr>
                <w:top w:val="none" w:sz="0" w:space="0" w:color="auto"/>
                <w:left w:val="none" w:sz="0" w:space="0" w:color="auto"/>
                <w:bottom w:val="none" w:sz="0" w:space="0" w:color="auto"/>
                <w:right w:val="none" w:sz="0" w:space="0" w:color="auto"/>
              </w:divBdr>
            </w:div>
            <w:div w:id="19113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8BF05-D47F-4F6E-B077-92228F4E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4038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Rutin för läkemedelsgenomgångar inom särskilt boende i Sigtuna kommun</vt:lpstr>
    </vt:vector>
  </TitlesOfParts>
  <Company>Apoteket</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 för läkemedelsgenomgångar inom särskilt boende i Sigtuna kommun</dc:title>
  <dc:creator>MADA103</dc:creator>
  <cp:lastModifiedBy>Persson Eva</cp:lastModifiedBy>
  <cp:revision>2</cp:revision>
  <cp:lastPrinted>2013-12-12T19:54:00Z</cp:lastPrinted>
  <dcterms:created xsi:type="dcterms:W3CDTF">2019-05-10T08:55:00Z</dcterms:created>
  <dcterms:modified xsi:type="dcterms:W3CDTF">2019-05-10T08:55:00Z</dcterms:modified>
</cp:coreProperties>
</file>