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3A6B828E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057A285F" w14:textId="5E9E0857" w:rsidR="008208F5" w:rsidRPr="0029728C" w:rsidRDefault="002E1B77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0"/>
                <w:szCs w:val="40"/>
              </w:rPr>
            </w:pPr>
            <w:r w:rsidRPr="0029728C">
              <w:rPr>
                <w:b/>
                <w:sz w:val="40"/>
                <w:szCs w:val="40"/>
              </w:rPr>
              <w:t xml:space="preserve">Gallring av behörigheter </w:t>
            </w:r>
            <w:r w:rsidR="00150D20" w:rsidRPr="0029728C">
              <w:rPr>
                <w:b/>
                <w:sz w:val="40"/>
                <w:szCs w:val="40"/>
              </w:rPr>
              <w:t xml:space="preserve">i Epsilon </w:t>
            </w:r>
            <w:r w:rsidRPr="0029728C">
              <w:rPr>
                <w:b/>
                <w:sz w:val="40"/>
                <w:szCs w:val="40"/>
              </w:rPr>
              <w:t>och l</w:t>
            </w:r>
            <w:r w:rsidR="00A11CCD" w:rsidRPr="0029728C">
              <w:rPr>
                <w:b/>
                <w:sz w:val="40"/>
                <w:szCs w:val="40"/>
              </w:rPr>
              <w:t>oggkontroll för</w:t>
            </w:r>
            <w:r w:rsidR="0080434E" w:rsidRPr="0029728C">
              <w:rPr>
                <w:b/>
                <w:sz w:val="40"/>
                <w:szCs w:val="40"/>
              </w:rPr>
              <w:t xml:space="preserve"> timvikarier inom </w:t>
            </w:r>
            <w:r w:rsidRPr="0029728C">
              <w:rPr>
                <w:b/>
                <w:sz w:val="40"/>
                <w:szCs w:val="40"/>
              </w:rPr>
              <w:t>omsorg och assistans</w:t>
            </w:r>
          </w:p>
        </w:tc>
      </w:tr>
    </w:tbl>
    <w:p w14:paraId="497C4459" w14:textId="77777777" w:rsidR="009A0F53" w:rsidRDefault="009A0F53" w:rsidP="00750D4A">
      <w:pPr>
        <w:rPr>
          <w:noProof/>
        </w:rPr>
      </w:pPr>
    </w:p>
    <w:p w14:paraId="3F56DE1A" w14:textId="77777777" w:rsidR="00100008" w:rsidRDefault="00100008" w:rsidP="00F345BD">
      <w:pPr>
        <w:rPr>
          <w:b/>
          <w:noProof/>
        </w:rPr>
      </w:pPr>
    </w:p>
    <w:p w14:paraId="02936823" w14:textId="77777777" w:rsidR="00750D4A" w:rsidRDefault="00750D4A" w:rsidP="00F345BD">
      <w:pPr>
        <w:rPr>
          <w:b/>
          <w:noProof/>
        </w:rPr>
      </w:pPr>
    </w:p>
    <w:p w14:paraId="6C0EAE46" w14:textId="77777777" w:rsidR="00750D4A" w:rsidRDefault="00750D4A" w:rsidP="00F345BD">
      <w:pPr>
        <w:rPr>
          <w:b/>
          <w:noProof/>
        </w:rPr>
      </w:pPr>
    </w:p>
    <w:p w14:paraId="0A40B00B" w14:textId="77777777" w:rsidR="00413B68" w:rsidRDefault="00413B68" w:rsidP="00F345BD">
      <w:pPr>
        <w:rPr>
          <w:b/>
          <w:noProof/>
        </w:rPr>
      </w:pPr>
    </w:p>
    <w:p w14:paraId="5C6F4077" w14:textId="77777777" w:rsidR="009A0F53" w:rsidRPr="002448DD" w:rsidRDefault="003E0763" w:rsidP="0029728C">
      <w:pPr>
        <w:pStyle w:val="Rubrik3"/>
        <w:rPr>
          <w:noProof/>
        </w:rPr>
      </w:pPr>
      <w:r w:rsidRPr="002448DD">
        <w:rPr>
          <w:noProof/>
        </w:rPr>
        <w:t>S</w:t>
      </w:r>
      <w:r w:rsidR="00BD398B" w:rsidRPr="002448DD">
        <w:rPr>
          <w:noProof/>
        </w:rPr>
        <w:t>yfte</w:t>
      </w:r>
    </w:p>
    <w:p w14:paraId="7C0E15FD" w14:textId="2CCCE4B6" w:rsidR="002E1B77" w:rsidRDefault="002E1B77" w:rsidP="002E1B77">
      <w:pPr>
        <w:spacing w:after="267" w:line="260" w:lineRule="atLeast"/>
      </w:pPr>
      <w:r>
        <w:t xml:space="preserve">Grunden för åtkomst till informationen i Epsilon finns för att den som tilldelats behörighet ska kunna utföra sina arbetsuppgifter </w:t>
      </w:r>
      <w:r w:rsidR="008A5F4B">
        <w:t xml:space="preserve">och </w:t>
      </w:r>
      <w:r>
        <w:t>för att säkerställa att endast medarbetare som har rätt att ta del av kundens journal har behörighet.</w:t>
      </w:r>
    </w:p>
    <w:p w14:paraId="5271DE5E" w14:textId="6EF41DD0" w:rsidR="002E1B77" w:rsidRDefault="002E1B77" w:rsidP="002E1B77">
      <w:pPr>
        <w:spacing w:after="267" w:line="260" w:lineRule="atLeast"/>
        <w:rPr>
          <w:noProof/>
          <w:szCs w:val="24"/>
        </w:rPr>
      </w:pPr>
      <w:r w:rsidRPr="002448DD">
        <w:rPr>
          <w:noProof/>
          <w:szCs w:val="24"/>
        </w:rPr>
        <w:t>Genom rutinen säkerställer verksamheten att samtliga medarbetare</w:t>
      </w:r>
      <w:r>
        <w:rPr>
          <w:noProof/>
          <w:szCs w:val="24"/>
        </w:rPr>
        <w:t xml:space="preserve"> samt</w:t>
      </w:r>
      <w:r w:rsidRPr="002448DD">
        <w:rPr>
          <w:noProof/>
          <w:szCs w:val="24"/>
        </w:rPr>
        <w:t xml:space="preserve"> </w:t>
      </w:r>
      <w:r>
        <w:rPr>
          <w:noProof/>
          <w:szCs w:val="24"/>
        </w:rPr>
        <w:t xml:space="preserve">anställda via stab komptens, loggkontrolleras enligt rutin och de </w:t>
      </w:r>
      <w:r w:rsidRPr="002448DD">
        <w:rPr>
          <w:noProof/>
          <w:szCs w:val="24"/>
        </w:rPr>
        <w:t xml:space="preserve">föreskrifter som finns gällande </w:t>
      </w:r>
      <w:r>
        <w:rPr>
          <w:noProof/>
          <w:szCs w:val="24"/>
        </w:rPr>
        <w:t>behörighet och tillgång i systemet Epsilon.</w:t>
      </w:r>
    </w:p>
    <w:p w14:paraId="7F477C01" w14:textId="77777777" w:rsidR="002E1B77" w:rsidRDefault="002E1B77" w:rsidP="002E1B77">
      <w:pPr>
        <w:rPr>
          <w:b/>
          <w:bCs/>
        </w:rPr>
      </w:pPr>
      <w:r>
        <w:rPr>
          <w:b/>
          <w:bCs/>
        </w:rPr>
        <w:t>Avgränsning</w:t>
      </w:r>
    </w:p>
    <w:p w14:paraId="26289E23" w14:textId="7991FB2F" w:rsidR="002E1B77" w:rsidRPr="002E1B77" w:rsidRDefault="002E1B77" w:rsidP="002E1B77">
      <w:pPr>
        <w:spacing w:after="267" w:line="260" w:lineRule="atLeast"/>
        <w:rPr>
          <w:noProof/>
          <w:szCs w:val="24"/>
        </w:rPr>
      </w:pPr>
      <w:r>
        <w:t>Denna rutin gäller alla medarbetare som har en tillsvidareanställning, vikariat, SÄVA anställning eller timanställning i inom affärsområdet omsorg och assistans</w:t>
      </w:r>
      <w:r w:rsidR="008A5F4B">
        <w:t>.</w:t>
      </w:r>
    </w:p>
    <w:p w14:paraId="78FEF4C0" w14:textId="7B37E8B9" w:rsidR="009A0F53" w:rsidRDefault="003E0763" w:rsidP="0029728C">
      <w:pPr>
        <w:pStyle w:val="Rubrik3"/>
        <w:rPr>
          <w:noProof/>
        </w:rPr>
      </w:pPr>
      <w:r w:rsidRPr="002448DD">
        <w:rPr>
          <w:noProof/>
        </w:rPr>
        <w:t>Ansvar</w:t>
      </w:r>
    </w:p>
    <w:p w14:paraId="08413187" w14:textId="77777777" w:rsidR="002E1B77" w:rsidRPr="00150D20" w:rsidRDefault="002E1B77" w:rsidP="002E1B77">
      <w:r w:rsidRPr="00150D20">
        <w:t xml:space="preserve">Verksamhetschef är ansvarig men kan delegera uppgiften till biträdande verksamhetschefer eller samordnare. </w:t>
      </w:r>
    </w:p>
    <w:p w14:paraId="4815AAF6" w14:textId="77777777" w:rsidR="002E1B77" w:rsidRPr="00150D20" w:rsidRDefault="002E1B77" w:rsidP="002E1B77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787489">
        <w:rPr>
          <w:rFonts w:ascii="Garamond" w:hAnsi="Garamond"/>
          <w:sz w:val="24"/>
          <w:szCs w:val="24"/>
        </w:rPr>
        <w:t>Stab kompetensförsörjning ansvarar för att samtliga medarbetare som är anställda som timvikarier och långtidsvikarier förstår rutinen, kring behörighet och när man får läsa samt ta del av information kring kund.</w:t>
      </w:r>
    </w:p>
    <w:p w14:paraId="6AB8D5E2" w14:textId="77777777" w:rsidR="00150D20" w:rsidRDefault="002E1B77" w:rsidP="005530CE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150D20">
        <w:rPr>
          <w:rFonts w:ascii="Garamond" w:hAnsi="Garamond"/>
          <w:sz w:val="24"/>
          <w:szCs w:val="24"/>
        </w:rPr>
        <w:t xml:space="preserve">Verksamheten utbildar vikarien i systemet och informerar om loggkontroller och sekretess. </w:t>
      </w: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</w:p>
    <w:p w14:paraId="6A38058D" w14:textId="7FE96190" w:rsidR="005530CE" w:rsidRPr="00150D20" w:rsidRDefault="0008662D" w:rsidP="005530CE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150D20">
        <w:rPr>
          <w:rFonts w:ascii="Garamond" w:hAnsi="Garamond"/>
          <w:sz w:val="24"/>
          <w:szCs w:val="24"/>
        </w:rPr>
        <w:t>V</w:t>
      </w:r>
      <w:r w:rsidR="004E27C8" w:rsidRPr="00150D20">
        <w:rPr>
          <w:rFonts w:ascii="Garamond" w:hAnsi="Garamond"/>
          <w:sz w:val="24"/>
          <w:szCs w:val="24"/>
        </w:rPr>
        <w:t xml:space="preserve">erksamhetschefen ansvarar för att denna rutin är </w:t>
      </w:r>
      <w:r w:rsidR="005530CE" w:rsidRPr="00150D20">
        <w:rPr>
          <w:rFonts w:ascii="Garamond" w:hAnsi="Garamond"/>
          <w:sz w:val="24"/>
          <w:szCs w:val="24"/>
        </w:rPr>
        <w:t xml:space="preserve">väl </w:t>
      </w:r>
      <w:r w:rsidR="004E27C8" w:rsidRPr="00150D20">
        <w:rPr>
          <w:rFonts w:ascii="Garamond" w:hAnsi="Garamond"/>
          <w:sz w:val="24"/>
          <w:szCs w:val="24"/>
        </w:rPr>
        <w:t>känd för de personer som av verksamheten utsedd att logg</w:t>
      </w:r>
      <w:r w:rsidR="005530CE" w:rsidRPr="00150D20">
        <w:rPr>
          <w:rFonts w:ascii="Garamond" w:hAnsi="Garamond"/>
          <w:sz w:val="24"/>
          <w:szCs w:val="24"/>
        </w:rPr>
        <w:t>-kontrollera.</w:t>
      </w:r>
      <w:r w:rsidR="004E27C8" w:rsidRPr="00150D20">
        <w:rPr>
          <w:rFonts w:ascii="Garamond" w:hAnsi="Garamond"/>
          <w:sz w:val="24"/>
          <w:szCs w:val="24"/>
        </w:rPr>
        <w:t xml:space="preserve"> </w:t>
      </w:r>
      <w:r w:rsidR="0029728C">
        <w:rPr>
          <w:rFonts w:ascii="Garamond" w:hAnsi="Garamond"/>
          <w:sz w:val="24"/>
          <w:szCs w:val="24"/>
        </w:rPr>
        <w:br/>
      </w:r>
    </w:p>
    <w:p w14:paraId="34F6D71E" w14:textId="43967882" w:rsidR="00150D20" w:rsidRDefault="00A24560" w:rsidP="0029728C">
      <w:pPr>
        <w:pStyle w:val="Rubrik3"/>
        <w:rPr>
          <w:noProof/>
        </w:rPr>
      </w:pPr>
      <w:bookmarkStart w:id="4" w:name="TOC"/>
      <w:bookmarkEnd w:id="4"/>
      <w:r w:rsidRPr="00A11CCD">
        <w:rPr>
          <w:noProof/>
        </w:rPr>
        <w:t>Utförande</w:t>
      </w:r>
    </w:p>
    <w:p w14:paraId="670F1088" w14:textId="3A1D1DE8" w:rsidR="00786183" w:rsidRPr="00786183" w:rsidRDefault="002E1B77" w:rsidP="00150D20">
      <w:pPr>
        <w:pStyle w:val="FormatmallGillSansMT95ptefter20ptRadavstndminst13pt"/>
        <w:rPr>
          <w:rFonts w:ascii="Garamond" w:hAnsi="Garamond" w:cs="Arial"/>
          <w:color w:val="000000"/>
          <w:sz w:val="24"/>
          <w:szCs w:val="24"/>
        </w:rPr>
      </w:pPr>
      <w:r w:rsidRPr="00150D20">
        <w:rPr>
          <w:rFonts w:ascii="Garamond" w:hAnsi="Garamond"/>
          <w:sz w:val="24"/>
          <w:szCs w:val="24"/>
        </w:rPr>
        <w:t xml:space="preserve">När medarbetare slutar sin anställning eller byter till en annan verksamhet så </w:t>
      </w:r>
      <w:r w:rsidRPr="00150D20">
        <w:rPr>
          <w:rFonts w:ascii="Garamond" w:hAnsi="Garamond" w:cs="Arial"/>
          <w:color w:val="000000"/>
          <w:sz w:val="24"/>
          <w:szCs w:val="24"/>
        </w:rPr>
        <w:t>ska behörigheten avbeställas via e-tjänst.</w:t>
      </w:r>
      <w:r w:rsidR="00786183">
        <w:rPr>
          <w:rFonts w:ascii="Garamond" w:hAnsi="Garamond" w:cs="Arial"/>
          <w:color w:val="000000"/>
          <w:sz w:val="24"/>
          <w:szCs w:val="24"/>
        </w:rPr>
        <w:t xml:space="preserve"> 1 gång per år ser ansvarig över att </w:t>
      </w:r>
      <w:r w:rsidR="00B7358A">
        <w:rPr>
          <w:rFonts w:ascii="Garamond" w:hAnsi="Garamond" w:cs="Arial"/>
          <w:color w:val="000000"/>
          <w:sz w:val="24"/>
          <w:szCs w:val="24"/>
        </w:rPr>
        <w:t xml:space="preserve">medarbetarna har </w:t>
      </w:r>
      <w:r w:rsidR="00786183">
        <w:rPr>
          <w:rFonts w:ascii="Garamond" w:hAnsi="Garamond" w:cs="Arial"/>
          <w:color w:val="000000"/>
          <w:sz w:val="24"/>
          <w:szCs w:val="24"/>
        </w:rPr>
        <w:t>rätt behörighet</w:t>
      </w:r>
      <w:r w:rsidR="00B7358A">
        <w:rPr>
          <w:rFonts w:ascii="Garamond" w:hAnsi="Garamond" w:cs="Arial"/>
          <w:color w:val="000000"/>
          <w:sz w:val="24"/>
          <w:szCs w:val="24"/>
        </w:rPr>
        <w:t xml:space="preserve"> för sina arbetsuppgifter.</w:t>
      </w:r>
    </w:p>
    <w:p w14:paraId="564F3F87" w14:textId="48158D7F" w:rsidR="002E1B77" w:rsidRPr="00150D20" w:rsidRDefault="002E1B77" w:rsidP="002E1B77">
      <w:pPr>
        <w:rPr>
          <w:rFonts w:cs="Arial"/>
          <w:color w:val="000000"/>
          <w:szCs w:val="24"/>
        </w:rPr>
      </w:pPr>
      <w:r w:rsidRPr="00150D20">
        <w:rPr>
          <w:rFonts w:cs="Arial"/>
          <w:color w:val="000000"/>
          <w:szCs w:val="24"/>
        </w:rPr>
        <w:t xml:space="preserve">För timvikarier gör ansvarig en bedömning </w:t>
      </w:r>
      <w:bookmarkStart w:id="5" w:name="_Hlk134005631"/>
      <w:r w:rsidRPr="00150D20">
        <w:rPr>
          <w:rFonts w:cs="Arial"/>
          <w:color w:val="000000"/>
          <w:szCs w:val="24"/>
        </w:rPr>
        <w:t>1 gång i månaden i samband med attest i medvind</w:t>
      </w:r>
      <w:bookmarkEnd w:id="5"/>
      <w:r w:rsidRPr="00150D20">
        <w:rPr>
          <w:rFonts w:cs="Arial"/>
          <w:color w:val="000000"/>
          <w:szCs w:val="24"/>
        </w:rPr>
        <w:t xml:space="preserve"> om vikarien ska ha kvar sin behörighet. </w:t>
      </w:r>
    </w:p>
    <w:p w14:paraId="5570B62F" w14:textId="77777777" w:rsidR="002E1B77" w:rsidRPr="00150D20" w:rsidRDefault="002E1B77" w:rsidP="002E1B77">
      <w:pPr>
        <w:rPr>
          <w:rFonts w:cs="Arial"/>
          <w:color w:val="000000"/>
          <w:szCs w:val="24"/>
        </w:rPr>
      </w:pPr>
    </w:p>
    <w:p w14:paraId="2EE1625F" w14:textId="674D8A15" w:rsidR="002E1B77" w:rsidRPr="00150D20" w:rsidRDefault="002E1B77" w:rsidP="00A94924">
      <w:pPr>
        <w:spacing w:line="240" w:lineRule="auto"/>
        <w:rPr>
          <w:szCs w:val="24"/>
        </w:rPr>
      </w:pPr>
      <w:r w:rsidRPr="00150D20">
        <w:rPr>
          <w:szCs w:val="24"/>
        </w:rPr>
        <w:t xml:space="preserve">Verksamhetschef eller utsedd person genomför loggkontroll för vikarier från stabkompetensförsörjning minst </w:t>
      </w:r>
      <w:r w:rsidRPr="00150D20">
        <w:rPr>
          <w:rFonts w:cs="Arial"/>
          <w:color w:val="000000"/>
          <w:szCs w:val="24"/>
        </w:rPr>
        <w:t>4 gånger per år, 1 gång efter sommaren, 1 gång efter nyår och 1 gång vardera mitt på terminen i samband med attest i Medvind.</w:t>
      </w:r>
    </w:p>
    <w:p w14:paraId="211DED68" w14:textId="51100CFD" w:rsidR="00152A20" w:rsidRPr="002448DD" w:rsidRDefault="008A5F4B" w:rsidP="00A94924">
      <w:pPr>
        <w:spacing w:line="240" w:lineRule="auto"/>
        <w:rPr>
          <w:szCs w:val="24"/>
        </w:rPr>
      </w:pPr>
      <w:r>
        <w:rPr>
          <w:szCs w:val="24"/>
        </w:rPr>
        <w:t>Loggkontrollerna</w:t>
      </w:r>
      <w:r w:rsidR="00152A20">
        <w:rPr>
          <w:szCs w:val="24"/>
        </w:rPr>
        <w:t xml:space="preserve"> ska dokumenteras </w:t>
      </w:r>
      <w:r w:rsidR="002E1B77">
        <w:rPr>
          <w:szCs w:val="24"/>
        </w:rPr>
        <w:t xml:space="preserve">enligt </w:t>
      </w:r>
      <w:r w:rsidR="00152A20">
        <w:rPr>
          <w:szCs w:val="24"/>
        </w:rPr>
        <w:t xml:space="preserve">rutin </w:t>
      </w:r>
      <w:r w:rsidR="002E1B77">
        <w:rPr>
          <w:szCs w:val="24"/>
        </w:rPr>
        <w:t>som finns i SMART.</w:t>
      </w:r>
      <w:r w:rsidR="00150D20" w:rsidRPr="00150D20">
        <w:rPr>
          <w:szCs w:val="24"/>
        </w:rPr>
        <w:t xml:space="preserve"> </w:t>
      </w:r>
      <w:r w:rsidR="00150D20">
        <w:rPr>
          <w:szCs w:val="24"/>
        </w:rPr>
        <w:t>Om det förekommer otillåten åtkomst på annan enhet rapporteras detta enligt befintlig rutin i SMART</w:t>
      </w:r>
      <w:r>
        <w:rPr>
          <w:szCs w:val="24"/>
        </w:rPr>
        <w:t>.</w:t>
      </w:r>
    </w:p>
    <w:p w14:paraId="1F666734" w14:textId="6A33AC60" w:rsidR="003E0763" w:rsidRPr="002448DD" w:rsidRDefault="003E0763" w:rsidP="00CA3FC9">
      <w:pPr>
        <w:spacing w:line="240" w:lineRule="auto"/>
        <w:rPr>
          <w:noProof/>
          <w:szCs w:val="24"/>
        </w:rPr>
      </w:pPr>
    </w:p>
    <w:sectPr w:rsidR="003E0763" w:rsidRPr="002448DD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376E" w14:textId="77777777" w:rsidR="00AA0B66" w:rsidRDefault="00AA0B66">
      <w:r>
        <w:separator/>
      </w:r>
    </w:p>
    <w:p w14:paraId="625278A9" w14:textId="77777777" w:rsidR="00AA0B66" w:rsidRDefault="00AA0B66"/>
  </w:endnote>
  <w:endnote w:type="continuationSeparator" w:id="0">
    <w:p w14:paraId="42674489" w14:textId="77777777" w:rsidR="00AA0B66" w:rsidRDefault="00AA0B66">
      <w:r>
        <w:continuationSeparator/>
      </w:r>
    </w:p>
    <w:p w14:paraId="0EBD0D5F" w14:textId="77777777" w:rsidR="00AA0B66" w:rsidRDefault="00AA0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9D59" w14:textId="77777777" w:rsidR="008A5F4B" w:rsidRDefault="008A5F4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D480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448D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29728C">
      <w:fldChar w:fldCharType="begin"/>
    </w:r>
    <w:r w:rsidR="0029728C">
      <w:instrText xml:space="preserve"> NUMPAGES  \* Arabic  \* MERGEFORMAT </w:instrText>
    </w:r>
    <w:r w:rsidR="0029728C">
      <w:fldChar w:fldCharType="separate"/>
    </w:r>
    <w:r w:rsidR="002448DD" w:rsidRPr="002448DD">
      <w:rPr>
        <w:rFonts w:ascii="Gill Sans MT" w:hAnsi="Gill Sans MT"/>
        <w:noProof/>
      </w:rPr>
      <w:t>2</w:t>
    </w:r>
    <w:r w:rsidR="0029728C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3DA3F616" w14:textId="77777777" w:rsidR="00BD58D5" w:rsidRDefault="00BD58D5">
    <w:pPr>
      <w:pStyle w:val="Sidfot"/>
    </w:pPr>
    <w:bookmarkStart w:id="6" w:name="LogoLastPage"/>
    <w:r>
      <w:t xml:space="preserve"> </w:t>
    </w:r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2C185543" w14:textId="77777777" w:rsidTr="00EF0140">
      <w:trPr>
        <w:trHeight w:val="251"/>
      </w:trPr>
      <w:tc>
        <w:tcPr>
          <w:tcW w:w="1912" w:type="dxa"/>
        </w:tcPr>
        <w:p w14:paraId="21FF8623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62C9A655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6CFEFEDE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0D846B62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6432B991" w14:textId="77777777" w:rsidTr="00EF0140">
      <w:trPr>
        <w:trHeight w:val="230"/>
      </w:trPr>
      <w:tc>
        <w:tcPr>
          <w:tcW w:w="1912" w:type="dxa"/>
        </w:tcPr>
        <w:p w14:paraId="3C8BA9D5" w14:textId="77777777" w:rsidR="00EF0140" w:rsidRPr="00993316" w:rsidRDefault="006C2947" w:rsidP="00F37F83">
          <w:pPr>
            <w:pStyle w:val="Sidfot"/>
            <w:spacing w:line="180" w:lineRule="exact"/>
            <w:rPr>
              <w:szCs w:val="14"/>
            </w:rPr>
          </w:pPr>
          <w:bookmarkStart w:id="7" w:name="Diarienummer"/>
          <w:bookmarkEnd w:id="7"/>
          <w:r>
            <w:rPr>
              <w:szCs w:val="14"/>
            </w:rPr>
            <w:t>(lokal systemansvarig</w:t>
          </w:r>
          <w:r w:rsidR="008E405C">
            <w:rPr>
              <w:szCs w:val="14"/>
            </w:rPr>
            <w:t>)</w:t>
          </w:r>
        </w:p>
      </w:tc>
      <w:tc>
        <w:tcPr>
          <w:tcW w:w="2470" w:type="dxa"/>
        </w:tcPr>
        <w:p w14:paraId="54FF1696" w14:textId="43CDC596" w:rsidR="00EF0140" w:rsidRPr="00993316" w:rsidRDefault="00213227" w:rsidP="00F37F83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20230</w:t>
          </w:r>
          <w:r w:rsidR="002E1B77">
            <w:rPr>
              <w:szCs w:val="14"/>
            </w:rPr>
            <w:t>602</w:t>
          </w:r>
          <w:proofErr w:type="gramEnd"/>
        </w:p>
      </w:tc>
      <w:tc>
        <w:tcPr>
          <w:tcW w:w="2064" w:type="dxa"/>
        </w:tcPr>
        <w:p w14:paraId="591259E6" w14:textId="41038BE0" w:rsidR="00EF0140" w:rsidRPr="00993316" w:rsidRDefault="002E1B7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 xml:space="preserve">Omsorg och </w:t>
          </w:r>
          <w:proofErr w:type="gramStart"/>
          <w:r>
            <w:rPr>
              <w:szCs w:val="14"/>
            </w:rPr>
            <w:t>assistans ledningsgrupp</w:t>
          </w:r>
          <w:proofErr w:type="gramEnd"/>
        </w:p>
      </w:tc>
      <w:tc>
        <w:tcPr>
          <w:tcW w:w="2912" w:type="dxa"/>
        </w:tcPr>
        <w:p w14:paraId="300FAB7D" w14:textId="3BB641F1" w:rsidR="00EF0140" w:rsidRPr="00993316" w:rsidRDefault="00213227" w:rsidP="00F37F83">
          <w:pPr>
            <w:pStyle w:val="Sidfot"/>
            <w:spacing w:line="180" w:lineRule="exact"/>
            <w:rPr>
              <w:szCs w:val="14"/>
            </w:rPr>
          </w:pPr>
          <w:bookmarkStart w:id="8" w:name="Politskt"/>
          <w:bookmarkEnd w:id="8"/>
          <w:r>
            <w:rPr>
              <w:szCs w:val="14"/>
            </w:rPr>
            <w:t>Systemspecialist</w:t>
          </w:r>
        </w:p>
      </w:tc>
    </w:tr>
  </w:tbl>
  <w:p w14:paraId="0905E3BE" w14:textId="77777777"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14:paraId="569EED8D" w14:textId="77777777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41FEB15C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62E6FF3F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52DAF225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3488629D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6F3BED76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6911AC32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6607DC65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14:paraId="2BC5E669" w14:textId="77777777" w:rsidTr="0012592B">
      <w:tc>
        <w:tcPr>
          <w:tcW w:w="2031" w:type="dxa"/>
          <w:tcMar>
            <w:left w:w="0" w:type="dxa"/>
          </w:tcMar>
        </w:tcPr>
        <w:p w14:paraId="2A0C126A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2C2B3E55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120303D8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18B73B74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48709DA4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235C87E1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2FD57A69" w14:textId="77777777"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212000-0167</w:t>
          </w:r>
          <w:proofErr w:type="gramEnd"/>
        </w:p>
      </w:tc>
    </w:tr>
  </w:tbl>
  <w:p w14:paraId="622522EF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2D9A" w14:textId="77777777" w:rsidR="00AA0B66" w:rsidRDefault="00AA0B66">
      <w:r>
        <w:separator/>
      </w:r>
    </w:p>
    <w:p w14:paraId="35142345" w14:textId="77777777" w:rsidR="00AA0B66" w:rsidRDefault="00AA0B66"/>
  </w:footnote>
  <w:footnote w:type="continuationSeparator" w:id="0">
    <w:p w14:paraId="09997585" w14:textId="77777777" w:rsidR="00AA0B66" w:rsidRDefault="00AA0B66">
      <w:r>
        <w:continuationSeparator/>
      </w:r>
    </w:p>
    <w:p w14:paraId="5F3E256A" w14:textId="77777777" w:rsidR="00AA0B66" w:rsidRDefault="00AA0B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D4ED" w14:textId="77777777" w:rsidR="008A5F4B" w:rsidRDefault="008A5F4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635C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03A592EC" w14:textId="77777777" w:rsidR="00400526" w:rsidRPr="00400526" w:rsidRDefault="00400526" w:rsidP="00400526"/>
  <w:p w14:paraId="02021AB1" w14:textId="33AF73E3" w:rsidR="00BD58D5" w:rsidRPr="00C119F9" w:rsidRDefault="005B0664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669AA" wp14:editId="34477064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0" t="0" r="0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B3C1F5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3F24B350" w14:textId="30AF16F5" w:rsidR="008B17A2" w:rsidRPr="008B17A2" w:rsidRDefault="008B17A2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669AA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" stroked="f">
              <v:textbox>
                <w:txbxContent>
                  <w:p w14:paraId="44B3C1F5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3F24B350" w14:textId="30AF16F5" w:rsidR="008B17A2" w:rsidRPr="008B17A2" w:rsidRDefault="008B17A2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</w:txbxContent>
              </v:textbox>
            </v:shape>
          </w:pict>
        </mc:Fallback>
      </mc:AlternateContent>
    </w:r>
    <w:r w:rsidR="00BD58D5"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9EA8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BDBAC9C" wp14:editId="3579C9B2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C3B703B" wp14:editId="2F4D549C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24399989">
    <w:abstractNumId w:val="9"/>
  </w:num>
  <w:num w:numId="2" w16cid:durableId="20749664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99501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6520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32552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9878985">
    <w:abstractNumId w:val="5"/>
  </w:num>
  <w:num w:numId="7" w16cid:durableId="1508864983">
    <w:abstractNumId w:val="3"/>
  </w:num>
  <w:num w:numId="8" w16cid:durableId="14093800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4880962">
    <w:abstractNumId w:val="4"/>
  </w:num>
  <w:num w:numId="10" w16cid:durableId="1307126900">
    <w:abstractNumId w:val="7"/>
  </w:num>
  <w:num w:numId="11" w16cid:durableId="1812400393">
    <w:abstractNumId w:val="0"/>
  </w:num>
  <w:num w:numId="12" w16cid:durableId="50153448">
    <w:abstractNumId w:val="1"/>
  </w:num>
  <w:num w:numId="13" w16cid:durableId="1639338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2444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9837604">
    <w:abstractNumId w:val="6"/>
  </w:num>
  <w:num w:numId="16" w16cid:durableId="1007438994">
    <w:abstractNumId w:val="8"/>
  </w:num>
  <w:num w:numId="17" w16cid:durableId="1026560092">
    <w:abstractNumId w:val="2"/>
  </w:num>
  <w:num w:numId="18" w16cid:durableId="289365270">
    <w:abstractNumId w:val="2"/>
  </w:num>
  <w:num w:numId="19" w16cid:durableId="232744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38C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62D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0D20"/>
    <w:rsid w:val="00152A20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3227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9728C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1B7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D38A7"/>
    <w:rsid w:val="004E27C8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0CE"/>
    <w:rsid w:val="00553825"/>
    <w:rsid w:val="00555E52"/>
    <w:rsid w:val="00562EE2"/>
    <w:rsid w:val="00565C02"/>
    <w:rsid w:val="00565E85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664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6C7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6183"/>
    <w:rsid w:val="00787150"/>
    <w:rsid w:val="00787489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E4E83"/>
    <w:rsid w:val="007F22FA"/>
    <w:rsid w:val="007F7F85"/>
    <w:rsid w:val="00803C4D"/>
    <w:rsid w:val="0080434E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A5F4B"/>
    <w:rsid w:val="008B13AF"/>
    <w:rsid w:val="008B17A2"/>
    <w:rsid w:val="008B1E45"/>
    <w:rsid w:val="008B3369"/>
    <w:rsid w:val="008C10C1"/>
    <w:rsid w:val="008D090B"/>
    <w:rsid w:val="008D1777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13302"/>
    <w:rsid w:val="00920D3E"/>
    <w:rsid w:val="00924F41"/>
    <w:rsid w:val="00931435"/>
    <w:rsid w:val="0093466D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1CCD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0B66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58A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34C8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A7BE6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0FD4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B4DB8"/>
  <w15:docId w15:val="{89C4E4C0-9D16-4434-8E57-1476B63E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B47C-350B-4E4B-84F5-2F848C6D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subject/>
  <dc:creator>Persson Eva</dc:creator>
  <cp:keywords/>
  <dc:description/>
  <cp:lastModifiedBy>Eva Persson</cp:lastModifiedBy>
  <cp:revision>2</cp:revision>
  <cp:lastPrinted>2005-09-12T13:08:00Z</cp:lastPrinted>
  <dcterms:created xsi:type="dcterms:W3CDTF">2023-06-29T11:00:00Z</dcterms:created>
  <dcterms:modified xsi:type="dcterms:W3CDTF">2023-06-29T11:00:00Z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