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660A02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660A02" w:rsidRDefault="006D68C6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Riskbedömning Kund</w:t>
            </w:r>
          </w:p>
          <w:p w:rsidR="006D68C6" w:rsidRPr="006D68C6" w:rsidRDefault="006D68C6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22"/>
                <w:szCs w:val="22"/>
              </w:rPr>
            </w:pPr>
            <w:r>
              <w:rPr>
                <w:b/>
                <w:sz w:val="44"/>
                <w:szCs w:val="44"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>Grupp och Servicebostäder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D63F15" w:rsidRPr="00D63F15" w:rsidRDefault="00D63F15" w:rsidP="00D63F15">
      <w:pPr>
        <w:spacing w:line="240" w:lineRule="auto"/>
        <w:rPr>
          <w:rFonts w:ascii="Times New Roman" w:hAnsi="Times New Roman"/>
          <w:b/>
          <w:noProof/>
          <w:szCs w:val="24"/>
        </w:rPr>
      </w:pPr>
      <w:r w:rsidRPr="00D63F15">
        <w:rPr>
          <w:rFonts w:ascii="Times New Roman" w:hAnsi="Times New Roman"/>
          <w:b/>
          <w:noProof/>
          <w:szCs w:val="24"/>
        </w:rPr>
        <w:t>Syfte</w:t>
      </w:r>
    </w:p>
    <w:p w:rsidR="00F851D4" w:rsidRPr="00D63F15" w:rsidRDefault="00D63F15" w:rsidP="00D63F15">
      <w:pPr>
        <w:spacing w:after="267" w:line="240" w:lineRule="auto"/>
        <w:rPr>
          <w:rFonts w:ascii="Times New Roman" w:hAnsi="Times New Roman"/>
          <w:noProof/>
          <w:szCs w:val="24"/>
        </w:rPr>
      </w:pPr>
      <w:r w:rsidRPr="00D63F15">
        <w:rPr>
          <w:rFonts w:ascii="Times New Roman" w:hAnsi="Times New Roman"/>
          <w:noProof/>
          <w:szCs w:val="24"/>
        </w:rPr>
        <w:t>Ett övergripande syfte med en individuell riskbedömning är att identifiera och värdera riskområden och specifika risker för att vidta förebyggande åtgärder och insatser – så att kund inte skadas, skadar andra eller far illa under aktiviteter och/eller insatser som verksamheten svarar för.</w:t>
      </w:r>
    </w:p>
    <w:p w:rsidR="006D68C6" w:rsidRDefault="00D63F15" w:rsidP="00D63F15">
      <w:pPr>
        <w:spacing w:after="267" w:line="240" w:lineRule="auto"/>
        <w:rPr>
          <w:rFonts w:ascii="Times New Roman" w:hAnsi="Times New Roman"/>
          <w:noProof/>
          <w:szCs w:val="24"/>
        </w:rPr>
      </w:pPr>
      <w:r w:rsidRPr="00D63F15">
        <w:rPr>
          <w:rFonts w:ascii="Times New Roman" w:hAnsi="Times New Roman"/>
          <w:noProof/>
          <w:szCs w:val="24"/>
        </w:rPr>
        <w:t>En individuell riskbedömning är ett komplement till genomförandeplan och ska tydligt kopplas till genomförandeplanens olika aktiviteter och rutiner.</w:t>
      </w:r>
      <w:r w:rsidR="006D68C6">
        <w:rPr>
          <w:rFonts w:ascii="Times New Roman" w:hAnsi="Times New Roman"/>
          <w:noProof/>
          <w:szCs w:val="24"/>
        </w:rPr>
        <w:t xml:space="preserve"> </w:t>
      </w:r>
    </w:p>
    <w:p w:rsidR="00D63F15" w:rsidRPr="006D68C6" w:rsidRDefault="00D63F15" w:rsidP="006D68C6">
      <w:pPr>
        <w:spacing w:line="240" w:lineRule="auto"/>
        <w:rPr>
          <w:rFonts w:ascii="Times New Roman" w:hAnsi="Times New Roman"/>
          <w:noProof/>
          <w:szCs w:val="24"/>
        </w:rPr>
      </w:pPr>
      <w:r w:rsidRPr="00D63F15">
        <w:rPr>
          <w:rFonts w:ascii="Times New Roman" w:hAnsi="Times New Roman"/>
          <w:noProof/>
          <w:szCs w:val="24"/>
        </w:rPr>
        <w:t>Genomförd riskbedömning ska dokumenteras i kunds sociala journal.</w:t>
      </w:r>
      <w:r w:rsidRPr="00D63F15">
        <w:rPr>
          <w:rFonts w:ascii="Times New Roman" w:hAnsi="Times New Roman"/>
          <w:b/>
          <w:noProof/>
          <w:szCs w:val="24"/>
        </w:rPr>
        <w:br/>
      </w:r>
    </w:p>
    <w:p w:rsidR="006D68C6" w:rsidRDefault="00D63F15" w:rsidP="006D68C6">
      <w:pPr>
        <w:spacing w:line="240" w:lineRule="auto"/>
        <w:rPr>
          <w:rFonts w:ascii="Times New Roman" w:hAnsi="Times New Roman"/>
          <w:b/>
          <w:noProof/>
          <w:szCs w:val="24"/>
        </w:rPr>
      </w:pPr>
      <w:r w:rsidRPr="00D63F15">
        <w:rPr>
          <w:rFonts w:ascii="Times New Roman" w:hAnsi="Times New Roman"/>
          <w:b/>
          <w:noProof/>
          <w:szCs w:val="24"/>
        </w:rPr>
        <w:t>Ansvar</w:t>
      </w: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</w:p>
    <w:p w:rsidR="00D63F15" w:rsidRPr="006D68C6" w:rsidRDefault="00D63F15" w:rsidP="006D68C6">
      <w:pPr>
        <w:spacing w:line="240" w:lineRule="auto"/>
        <w:rPr>
          <w:rFonts w:ascii="Times New Roman" w:hAnsi="Times New Roman"/>
          <w:b/>
          <w:noProof/>
          <w:szCs w:val="24"/>
        </w:rPr>
      </w:pPr>
      <w:r w:rsidRPr="00D63F15">
        <w:rPr>
          <w:rFonts w:ascii="Times New Roman" w:hAnsi="Times New Roman"/>
          <w:szCs w:val="24"/>
        </w:rPr>
        <w:t xml:space="preserve">Kontaktman ansvarar för att genomföra och att, årligen, följa upp individuella riskbedömningar och för att inkludera kund och medarbetare i dessa processer. </w:t>
      </w:r>
    </w:p>
    <w:p w:rsidR="00D63F15" w:rsidRPr="00D63F15" w:rsidRDefault="00D63F15" w:rsidP="00D63F15">
      <w:pPr>
        <w:pStyle w:val="FormatmallGillSansMT95ptefter20ptRadavstndminst13pt"/>
        <w:spacing w:line="240" w:lineRule="auto"/>
        <w:rPr>
          <w:rFonts w:ascii="Times New Roman" w:hAnsi="Times New Roman"/>
          <w:sz w:val="24"/>
          <w:szCs w:val="24"/>
        </w:rPr>
      </w:pPr>
      <w:r w:rsidRPr="00D63F15">
        <w:rPr>
          <w:rFonts w:ascii="Times New Roman" w:hAnsi="Times New Roman"/>
          <w:sz w:val="24"/>
          <w:szCs w:val="24"/>
        </w:rPr>
        <w:t>Kontaktman ansvarar för att den individuella riskbedömningen är tillgänglig via Pulsen Combine och att risker och riskområden tydligt är integrerade i genomförandeplanens utformande.</w:t>
      </w:r>
    </w:p>
    <w:p w:rsidR="00E12811" w:rsidRDefault="00D63F15" w:rsidP="006D68C6">
      <w:pPr>
        <w:pStyle w:val="FormatmallGillSansMT95ptefter20ptRadavstndminst13pt"/>
        <w:spacing w:after="0" w:line="240" w:lineRule="auto"/>
        <w:rPr>
          <w:rFonts w:ascii="Times New Roman" w:hAnsi="Times New Roman"/>
          <w:sz w:val="24"/>
          <w:szCs w:val="24"/>
        </w:rPr>
      </w:pPr>
      <w:r w:rsidRPr="00D63F15">
        <w:rPr>
          <w:rFonts w:ascii="Times New Roman" w:hAnsi="Times New Roman"/>
          <w:sz w:val="24"/>
          <w:szCs w:val="24"/>
        </w:rPr>
        <w:t>Verksamhetschef/biträdande verksamhetschef ansvarar för att rutin är känd och tillgänglig för alla medarbetare.</w:t>
      </w:r>
      <w:bookmarkStart w:id="4" w:name="TOC"/>
      <w:bookmarkEnd w:id="4"/>
    </w:p>
    <w:p w:rsidR="00E12811" w:rsidRDefault="00E12811" w:rsidP="006D68C6">
      <w:pPr>
        <w:pStyle w:val="FormatmallGillSansMT95ptefter20ptRadavstndminst13p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F15" w:rsidRPr="00D63F15" w:rsidRDefault="00D63F15" w:rsidP="006D68C6">
      <w:pPr>
        <w:pStyle w:val="FormatmallGillSansMT95ptefter20ptRadavstndminst13pt"/>
        <w:spacing w:after="0" w:line="240" w:lineRule="auto"/>
        <w:rPr>
          <w:rFonts w:ascii="Times New Roman" w:hAnsi="Times New Roman"/>
          <w:sz w:val="24"/>
          <w:szCs w:val="24"/>
        </w:rPr>
      </w:pPr>
      <w:r w:rsidRPr="00E12811">
        <w:rPr>
          <w:rFonts w:ascii="Times New Roman" w:hAnsi="Times New Roman"/>
          <w:b/>
          <w:noProof/>
          <w:sz w:val="24"/>
          <w:szCs w:val="24"/>
        </w:rPr>
        <w:t>Utförande</w:t>
      </w:r>
      <w:bookmarkStart w:id="5" w:name="_GoBack"/>
      <w:bookmarkEnd w:id="5"/>
    </w:p>
    <w:p w:rsidR="00D63F15" w:rsidRPr="00D63F15" w:rsidRDefault="00D63F15" w:rsidP="00D63F15">
      <w:pPr>
        <w:spacing w:line="240" w:lineRule="auto"/>
        <w:rPr>
          <w:rFonts w:ascii="Times New Roman" w:hAnsi="Times New Roman"/>
          <w:szCs w:val="24"/>
        </w:rPr>
      </w:pPr>
      <w:bookmarkStart w:id="6" w:name="Rapporttext"/>
      <w:bookmarkStart w:id="7" w:name="Title"/>
      <w:bookmarkEnd w:id="6"/>
      <w:bookmarkEnd w:id="7"/>
      <w:r w:rsidRPr="00D63F15">
        <w:rPr>
          <w:rFonts w:ascii="Times New Roman" w:hAnsi="Times New Roman"/>
          <w:szCs w:val="24"/>
        </w:rPr>
        <w:t>Riskbedömning genomförs i dialog med kund och tillsammans med verksamhetens medarbetare. Vid förändring av risker ska dessa omgående registreras i såväl individuell riskbedömning och i kundens sociala journal.</w:t>
      </w:r>
    </w:p>
    <w:p w:rsidR="00D71C54" w:rsidRDefault="00D71C54" w:rsidP="00D63F15">
      <w:pPr>
        <w:spacing w:after="267" w:line="240" w:lineRule="auto"/>
        <w:rPr>
          <w:rFonts w:ascii="Times New Roman" w:hAnsi="Times New Roman"/>
          <w:noProof/>
          <w:szCs w:val="24"/>
        </w:rPr>
      </w:pPr>
    </w:p>
    <w:p w:rsidR="005A17A8" w:rsidRPr="001639B0" w:rsidRDefault="008F0D0C" w:rsidP="00D63F15">
      <w:pPr>
        <w:spacing w:after="267" w:line="240" w:lineRule="auto"/>
        <w:rPr>
          <w:rFonts w:ascii="Times New Roman" w:hAnsi="Times New Roman"/>
          <w:bCs/>
          <w:iCs/>
          <w:noProof/>
          <w:szCs w:val="24"/>
        </w:rPr>
      </w:pPr>
      <w:r w:rsidRPr="006D68C6">
        <w:rPr>
          <w:rFonts w:ascii="Times New Roman" w:hAnsi="Times New Roman"/>
          <w:b/>
          <w:bCs/>
          <w:i/>
          <w:i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6807</wp:posOffset>
                </wp:positionH>
                <wp:positionV relativeFrom="paragraph">
                  <wp:posOffset>170590</wp:posOffset>
                </wp:positionV>
                <wp:extent cx="5341717" cy="5787"/>
                <wp:effectExtent l="0" t="0" r="30480" b="32385"/>
                <wp:wrapNone/>
                <wp:docPr id="40" name="Rak koppli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1717" cy="578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D1FB9" id="Rak koppling 4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3.45pt" to="421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" strokecolor="black [3200]">
                <v:stroke dashstyle="dash"/>
              </v:line>
            </w:pict>
          </mc:Fallback>
        </mc:AlternateContent>
      </w:r>
      <w:r w:rsidR="00D63F15" w:rsidRPr="006D68C6">
        <w:rPr>
          <w:rFonts w:ascii="Times New Roman" w:hAnsi="Times New Roman"/>
          <w:b/>
          <w:bCs/>
          <w:i/>
          <w:iCs/>
          <w:noProof/>
          <w:szCs w:val="24"/>
        </w:rPr>
        <w:t>Kundens Namn</w:t>
      </w:r>
      <w:r w:rsidR="006D68C6" w:rsidRPr="006D68C6">
        <w:rPr>
          <w:rFonts w:ascii="Times New Roman" w:hAnsi="Times New Roman"/>
          <w:b/>
          <w:bCs/>
          <w:i/>
          <w:iCs/>
          <w:noProof/>
          <w:szCs w:val="24"/>
        </w:rPr>
        <w:t>:</w:t>
      </w:r>
      <w:r w:rsidR="001639B0">
        <w:rPr>
          <w:rFonts w:ascii="Times New Roman" w:hAnsi="Times New Roman"/>
          <w:bCs/>
          <w:iCs/>
          <w:noProof/>
          <w:szCs w:val="24"/>
        </w:rPr>
        <w:t xml:space="preserve"> </w:t>
      </w:r>
    </w:p>
    <w:p w:rsidR="00660A02" w:rsidRPr="00D71C54" w:rsidRDefault="00660A02" w:rsidP="00D63F15">
      <w:pPr>
        <w:tabs>
          <w:tab w:val="left" w:pos="567"/>
        </w:tabs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660A02">
        <w:rPr>
          <w:rFonts w:ascii="Times New Roman" w:hAnsi="Times New Roman"/>
        </w:rPr>
        <w:t>Kartläggning riskområden, kryssa i de eller det områden det gäller</w:t>
      </w:r>
    </w:p>
    <w:p w:rsidR="00D63F15" w:rsidRPr="00660A02" w:rsidRDefault="00D63F15" w:rsidP="00D63F15">
      <w:pPr>
        <w:tabs>
          <w:tab w:val="left" w:pos="567"/>
        </w:tabs>
        <w:spacing w:before="120" w:after="120" w:line="240" w:lineRule="auto"/>
        <w:rPr>
          <w:rFonts w:ascii="Times New Roman" w:hAnsi="Times New Roman"/>
        </w:rPr>
      </w:pPr>
    </w:p>
    <w:p w:rsidR="00660A02" w:rsidRPr="00660A02" w:rsidRDefault="00660A02" w:rsidP="00660A02">
      <w:pPr>
        <w:tabs>
          <w:tab w:val="left" w:pos="567"/>
        </w:tabs>
        <w:spacing w:before="120" w:after="120" w:line="240" w:lineRule="auto"/>
        <w:rPr>
          <w:rFonts w:ascii="Times New Roman" w:hAnsi="Times New Roman"/>
          <w:b/>
          <w:bCs/>
          <w:i/>
          <w:iCs/>
        </w:rPr>
      </w:pPr>
      <w:r w:rsidRPr="00660A02">
        <w:rPr>
          <w:rFonts w:ascii="Times New Roman" w:hAnsi="Times New Roman"/>
          <w:b/>
          <w:bCs/>
          <w:i/>
          <w:iCs/>
        </w:rPr>
        <w:t>Hot och våld</w:t>
      </w:r>
    </w:p>
    <w:p w:rsidR="00D71C54" w:rsidRDefault="00660A02" w:rsidP="00660A02">
      <w:pPr>
        <w:tabs>
          <w:tab w:val="left" w:pos="567"/>
        </w:tabs>
        <w:spacing w:before="120" w:after="120" w:line="240" w:lineRule="auto"/>
        <w:rPr>
          <w:rFonts w:ascii="Times New Roman" w:hAnsi="Times New Roman"/>
        </w:rPr>
      </w:pPr>
      <w:r w:rsidRPr="00660A02">
        <w:rPr>
          <w:rFonts w:ascii="Times New Roman" w:hAnsi="Times New Roman"/>
        </w:rPr>
        <w:t xml:space="preserve">Muntliga hotelser </w:t>
      </w:r>
      <w:r w:rsidR="0097659A">
        <w:rPr>
          <w:rFonts w:ascii="Times New Roman" w:hAnsi="Times New Roman"/>
          <w:bdr w:val="single" w:sz="4" w:space="0" w:color="auto"/>
        </w:rPr>
        <w:t xml:space="preserve">   </w:t>
      </w:r>
      <w:r w:rsidR="0097659A">
        <w:rPr>
          <w:rFonts w:ascii="Times New Roman" w:hAnsi="Times New Roman"/>
        </w:rPr>
        <w:t xml:space="preserve"> </w:t>
      </w:r>
      <w:r w:rsidRPr="00660A02">
        <w:rPr>
          <w:rFonts w:ascii="Times New Roman" w:hAnsi="Times New Roman"/>
        </w:rPr>
        <w:t>Förolämpningar Svordomar</w:t>
      </w:r>
      <w:r w:rsidR="00D71C54">
        <w:rPr>
          <w:rFonts w:ascii="Times New Roman" w:hAnsi="Times New Roman"/>
        </w:rPr>
        <w:t xml:space="preserve"> </w:t>
      </w:r>
      <w:r w:rsidR="0097659A">
        <w:rPr>
          <w:rFonts w:ascii="Times New Roman" w:hAnsi="Times New Roman"/>
          <w:bdr w:val="single" w:sz="4" w:space="0" w:color="auto"/>
        </w:rPr>
        <w:t xml:space="preserve">    </w:t>
      </w:r>
      <w:r w:rsidRPr="00660A02">
        <w:rPr>
          <w:rFonts w:ascii="Times New Roman" w:hAnsi="Times New Roman"/>
        </w:rPr>
        <w:t xml:space="preserve"> Sexuella anspelningar</w:t>
      </w:r>
      <w:r w:rsidR="0097659A">
        <w:rPr>
          <w:rFonts w:ascii="Times New Roman" w:hAnsi="Times New Roman"/>
        </w:rPr>
        <w:t xml:space="preserve"> </w:t>
      </w:r>
      <w:r w:rsidR="0097659A">
        <w:rPr>
          <w:rFonts w:ascii="Times New Roman" w:hAnsi="Times New Roman"/>
          <w:bdr w:val="single" w:sz="4" w:space="0" w:color="auto"/>
        </w:rPr>
        <w:t xml:space="preserve">    </w:t>
      </w:r>
      <w:r w:rsidR="00D71C54">
        <w:rPr>
          <w:rFonts w:ascii="Times New Roman" w:hAnsi="Times New Roman"/>
        </w:rPr>
        <w:t xml:space="preserve"> S</w:t>
      </w:r>
      <w:r w:rsidRPr="00660A02">
        <w:rPr>
          <w:rFonts w:ascii="Times New Roman" w:hAnsi="Times New Roman"/>
        </w:rPr>
        <w:t>parkar och /eller slag</w:t>
      </w:r>
      <w:r w:rsidR="009C5B04">
        <w:rPr>
          <w:rFonts w:ascii="Times New Roman" w:hAnsi="Times New Roman"/>
        </w:rPr>
        <w:t xml:space="preserve">  </w:t>
      </w:r>
      <w:r w:rsidR="009C5B04">
        <w:rPr>
          <w:rFonts w:ascii="Times New Roman" w:hAnsi="Times New Roman"/>
          <w:bdr w:val="single" w:sz="4" w:space="0" w:color="auto"/>
        </w:rPr>
        <w:t xml:space="preserve">    </w:t>
      </w:r>
      <w:r w:rsidR="009C5B04">
        <w:rPr>
          <w:rFonts w:ascii="Times New Roman" w:hAnsi="Times New Roman"/>
        </w:rPr>
        <w:t xml:space="preserve"> B</w:t>
      </w:r>
      <w:r w:rsidRPr="00660A02">
        <w:rPr>
          <w:rFonts w:ascii="Times New Roman" w:hAnsi="Times New Roman"/>
        </w:rPr>
        <w:t>ett</w:t>
      </w:r>
      <w:r w:rsidR="00D71C54">
        <w:rPr>
          <w:rFonts w:ascii="Times New Roman" w:hAnsi="Times New Roman"/>
        </w:rPr>
        <w:t xml:space="preserve">  </w:t>
      </w:r>
      <w:r w:rsidRPr="00660A02">
        <w:rPr>
          <w:rFonts w:ascii="Times New Roman" w:hAnsi="Times New Roman"/>
        </w:rPr>
        <w:t xml:space="preserve"> </w:t>
      </w:r>
      <w:r w:rsidR="002760AA">
        <w:rPr>
          <w:rFonts w:ascii="Times New Roman" w:hAnsi="Times New Roman"/>
        </w:rPr>
        <w:t xml:space="preserve">  </w:t>
      </w:r>
      <w:r w:rsidRPr="00660A02">
        <w:rPr>
          <w:rFonts w:ascii="Times New Roman" w:hAnsi="Times New Roman"/>
        </w:rPr>
        <w:t xml:space="preserve">                       </w:t>
      </w:r>
    </w:p>
    <w:p w:rsidR="00D01623" w:rsidRPr="00D01623" w:rsidRDefault="00660A02" w:rsidP="00D01623">
      <w:pPr>
        <w:spacing w:line="240" w:lineRule="auto"/>
        <w:rPr>
          <w:rFonts w:ascii="Calibri" w:hAnsi="Calibri" w:cs="Calibri"/>
          <w:color w:val="000000"/>
          <w:szCs w:val="24"/>
          <w:bdr w:val="single" w:sz="4" w:space="0" w:color="auto"/>
        </w:rPr>
      </w:pPr>
      <w:r w:rsidRPr="00660A02">
        <w:rPr>
          <w:rFonts w:ascii="Times New Roman" w:hAnsi="Times New Roman"/>
        </w:rPr>
        <w:t xml:space="preserve">Få saker kastat på sig  </w:t>
      </w:r>
      <w:r w:rsidRPr="00660A02">
        <w:rPr>
          <w:rFonts w:ascii="Times New Roman" w:hAnsi="Times New Roman"/>
          <w:bdr w:val="single" w:sz="4" w:space="0" w:color="auto"/>
        </w:rPr>
        <w:t xml:space="preserve"> </w:t>
      </w:r>
      <w:r w:rsidR="009C5B04">
        <w:rPr>
          <w:rFonts w:ascii="Times New Roman" w:hAnsi="Times New Roman"/>
          <w:bdr w:val="single" w:sz="4" w:space="0" w:color="auto"/>
        </w:rPr>
        <w:t xml:space="preserve">    </w:t>
      </w:r>
      <w:r w:rsidRPr="00660A02">
        <w:rPr>
          <w:rFonts w:ascii="Times New Roman" w:hAnsi="Times New Roman"/>
        </w:rPr>
        <w:t xml:space="preserve">  Självskadebeteende</w:t>
      </w:r>
      <w:r w:rsidR="00D01623">
        <w:rPr>
          <w:rFonts w:ascii="Times New Roman" w:hAnsi="Times New Roman"/>
        </w:rPr>
        <w:t xml:space="preserve"> </w:t>
      </w:r>
      <w:r w:rsidR="00D01623">
        <w:rPr>
          <w:rFonts w:ascii="Times New Roman" w:hAnsi="Times New Roman"/>
          <w:bdr w:val="single" w:sz="4" w:space="0" w:color="auto"/>
        </w:rPr>
        <w:t xml:space="preserve">  </w:t>
      </w:r>
      <w:proofErr w:type="gramStart"/>
      <w:r w:rsidR="00D01623">
        <w:rPr>
          <w:rFonts w:ascii="Times New Roman" w:hAnsi="Times New Roman"/>
          <w:bdr w:val="single" w:sz="4" w:space="0" w:color="auto"/>
        </w:rPr>
        <w:t xml:space="preserve"> </w:t>
      </w:r>
      <w:r w:rsidR="00D01623" w:rsidRPr="00D01623">
        <w:rPr>
          <w:rFonts w:ascii="Times New Roman" w:hAnsi="Times New Roman"/>
          <w:bdr w:val="single" w:sz="4" w:space="0" w:color="auto"/>
        </w:rPr>
        <w:t xml:space="preserve"> </w:t>
      </w:r>
      <w:r w:rsidR="00D01623" w:rsidRPr="00D01623">
        <w:rPr>
          <w:rFonts w:ascii="Times New Roman" w:hAnsi="Times New Roman"/>
          <w:color w:val="FFFFFF" w:themeColor="background1"/>
        </w:rPr>
        <w:t>.</w:t>
      </w:r>
      <w:proofErr w:type="gramEnd"/>
    </w:p>
    <w:p w:rsidR="00D01623" w:rsidRPr="00D01623" w:rsidRDefault="00D01623" w:rsidP="00D01623">
      <w:pPr>
        <w:spacing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Cs w:val="24"/>
          <w:bdr w:val="single" w:sz="4" w:space="0" w:color="auto"/>
        </w:rPr>
        <w:t xml:space="preserve">  </w:t>
      </w:r>
    </w:p>
    <w:p w:rsidR="00660A02" w:rsidRPr="00660A02" w:rsidRDefault="00660A02" w:rsidP="00660A02">
      <w:pPr>
        <w:tabs>
          <w:tab w:val="left" w:pos="567"/>
        </w:tabs>
        <w:spacing w:before="120" w:after="120" w:line="240" w:lineRule="auto"/>
        <w:rPr>
          <w:rFonts w:ascii="Times New Roman" w:hAnsi="Times New Roman"/>
        </w:rPr>
      </w:pPr>
    </w:p>
    <w:p w:rsidR="00660A02" w:rsidRPr="00660A02" w:rsidRDefault="00660A02" w:rsidP="00660A02">
      <w:pPr>
        <w:tabs>
          <w:tab w:val="left" w:pos="567"/>
        </w:tabs>
        <w:spacing w:before="120" w:after="120" w:line="240" w:lineRule="auto"/>
        <w:rPr>
          <w:rFonts w:ascii="Times New Roman" w:hAnsi="Times New Roman"/>
        </w:rPr>
      </w:pPr>
      <w:r w:rsidRPr="00660A02">
        <w:rPr>
          <w:rFonts w:ascii="Times New Roman" w:hAnsi="Times New Roman"/>
          <w:b/>
          <w:i/>
        </w:rPr>
        <w:t>Smittorisker</w:t>
      </w:r>
      <w:r w:rsidRPr="00660A02">
        <w:rPr>
          <w:rFonts w:ascii="Times New Roman" w:hAnsi="Times New Roman"/>
        </w:rPr>
        <w:t xml:space="preserve"> </w:t>
      </w:r>
    </w:p>
    <w:p w:rsidR="00660A02" w:rsidRPr="00660A02" w:rsidRDefault="00660A02" w:rsidP="009C5B04">
      <w:pPr>
        <w:spacing w:line="240" w:lineRule="auto"/>
        <w:rPr>
          <w:rFonts w:ascii="Calibri" w:hAnsi="Calibri" w:cs="Calibri"/>
          <w:color w:val="000000"/>
          <w:sz w:val="22"/>
          <w:szCs w:val="22"/>
        </w:rPr>
      </w:pPr>
      <w:r w:rsidRPr="00660A02">
        <w:rPr>
          <w:rFonts w:ascii="Times New Roman" w:hAnsi="Times New Roman"/>
        </w:rPr>
        <w:t xml:space="preserve">Nära hygiensituationer </w:t>
      </w:r>
      <w:r w:rsidR="0097659A">
        <w:rPr>
          <w:rFonts w:ascii="Times New Roman" w:hAnsi="Times New Roman"/>
          <w:bdr w:val="single" w:sz="4" w:space="0" w:color="auto"/>
        </w:rPr>
        <w:t xml:space="preserve">     </w:t>
      </w:r>
      <w:r w:rsidR="0097659A">
        <w:rPr>
          <w:rFonts w:ascii="Times New Roman" w:hAnsi="Times New Roman"/>
        </w:rPr>
        <w:t xml:space="preserve"> m</w:t>
      </w:r>
      <w:r w:rsidRPr="00660A02">
        <w:rPr>
          <w:rFonts w:ascii="Times New Roman" w:hAnsi="Times New Roman"/>
        </w:rPr>
        <w:t xml:space="preserve">atningssituationer  </w:t>
      </w:r>
      <w:r w:rsidR="0097659A">
        <w:rPr>
          <w:rFonts w:ascii="Times New Roman" w:hAnsi="Times New Roman"/>
          <w:bdr w:val="single" w:sz="4" w:space="0" w:color="auto"/>
        </w:rPr>
        <w:t xml:space="preserve">     </w:t>
      </w:r>
      <w:r w:rsidRPr="00660A02">
        <w:rPr>
          <w:rFonts w:ascii="Times New Roman" w:hAnsi="Times New Roman"/>
        </w:rPr>
        <w:t xml:space="preserve">  Vid influensatider</w:t>
      </w:r>
      <w:r w:rsidR="0097659A">
        <w:rPr>
          <w:rFonts w:ascii="Times New Roman" w:hAnsi="Times New Roman"/>
        </w:rPr>
        <w:t xml:space="preserve"> </w:t>
      </w:r>
      <w:r w:rsidR="0097659A">
        <w:rPr>
          <w:rFonts w:ascii="Times New Roman" w:hAnsi="Times New Roman"/>
          <w:bdr w:val="single" w:sz="4" w:space="0" w:color="auto"/>
        </w:rPr>
        <w:t xml:space="preserve">     </w:t>
      </w:r>
      <w:r w:rsidR="0097659A">
        <w:rPr>
          <w:rFonts w:ascii="Times New Roman" w:hAnsi="Times New Roman"/>
        </w:rPr>
        <w:t xml:space="preserve"> </w:t>
      </w:r>
      <w:r w:rsidRPr="00660A02">
        <w:rPr>
          <w:rFonts w:ascii="Times New Roman" w:hAnsi="Times New Roman"/>
        </w:rPr>
        <w:t>Vid pandemi</w:t>
      </w:r>
      <w:r w:rsidR="009C5B04">
        <w:rPr>
          <w:rFonts w:ascii="Times New Roman" w:hAnsi="Times New Roman"/>
        </w:rPr>
        <w:t xml:space="preserve"> </w:t>
      </w:r>
      <w:r w:rsidR="009C5B04">
        <w:rPr>
          <w:rFonts w:ascii="Times New Roman" w:hAnsi="Times New Roman"/>
          <w:bdr w:val="single" w:sz="4" w:space="0" w:color="auto"/>
        </w:rPr>
        <w:t xml:space="preserve">    </w:t>
      </w:r>
      <w:r w:rsidR="009C5B04">
        <w:rPr>
          <w:rFonts w:ascii="Times New Roman" w:hAnsi="Times New Roman"/>
        </w:rPr>
        <w:t xml:space="preserve">  </w:t>
      </w:r>
      <w:r w:rsidRPr="00660A02">
        <w:rPr>
          <w:rFonts w:ascii="Times New Roman" w:hAnsi="Times New Roman"/>
        </w:rPr>
        <w:t>Har personen ett svagt immunförsvar</w:t>
      </w:r>
      <w:r w:rsidR="00D01623">
        <w:rPr>
          <w:rFonts w:ascii="Times New Roman" w:hAnsi="Times New Roman"/>
        </w:rPr>
        <w:t xml:space="preserve"> </w:t>
      </w:r>
      <w:r w:rsidR="00D01623">
        <w:rPr>
          <w:rFonts w:ascii="Times New Roman" w:hAnsi="Times New Roman"/>
          <w:bdr w:val="single" w:sz="4" w:space="0" w:color="auto"/>
        </w:rPr>
        <w:t xml:space="preserve">   </w:t>
      </w:r>
      <w:proofErr w:type="gramStart"/>
      <w:r w:rsidR="00D01623">
        <w:rPr>
          <w:rFonts w:ascii="Times New Roman" w:hAnsi="Times New Roman"/>
          <w:bdr w:val="single" w:sz="4" w:space="0" w:color="auto"/>
        </w:rPr>
        <w:t xml:space="preserve"> </w:t>
      </w:r>
      <w:r w:rsidR="00D01623">
        <w:rPr>
          <w:rFonts w:ascii="Times New Roman" w:hAnsi="Times New Roman"/>
        </w:rPr>
        <w:t xml:space="preserve"> </w:t>
      </w:r>
      <w:r w:rsidR="00D01623" w:rsidRPr="00D01623">
        <w:rPr>
          <w:rFonts w:ascii="Times New Roman" w:hAnsi="Times New Roman"/>
          <w:color w:val="FFFFFF" w:themeColor="background1"/>
        </w:rPr>
        <w:t>.</w:t>
      </w:r>
      <w:proofErr w:type="gramEnd"/>
    </w:p>
    <w:p w:rsidR="00660A02" w:rsidRPr="00660A02" w:rsidRDefault="00660A02" w:rsidP="00660A02">
      <w:pPr>
        <w:tabs>
          <w:tab w:val="left" w:pos="567"/>
        </w:tabs>
        <w:spacing w:before="120" w:after="120" w:line="240" w:lineRule="auto"/>
        <w:rPr>
          <w:rFonts w:ascii="Times New Roman" w:hAnsi="Times New Roman"/>
        </w:rPr>
      </w:pPr>
    </w:p>
    <w:p w:rsidR="00D01623" w:rsidRDefault="00D01623" w:rsidP="00660A02">
      <w:pPr>
        <w:tabs>
          <w:tab w:val="left" w:pos="567"/>
        </w:tabs>
        <w:spacing w:before="120" w:after="120" w:line="240" w:lineRule="auto"/>
        <w:rPr>
          <w:rFonts w:ascii="Times New Roman" w:hAnsi="Times New Roman"/>
          <w:b/>
          <w:i/>
        </w:rPr>
      </w:pPr>
    </w:p>
    <w:p w:rsidR="00660A02" w:rsidRPr="00660A02" w:rsidRDefault="00660A02" w:rsidP="00660A02">
      <w:pPr>
        <w:tabs>
          <w:tab w:val="left" w:pos="567"/>
        </w:tabs>
        <w:spacing w:before="120" w:after="120" w:line="240" w:lineRule="auto"/>
        <w:rPr>
          <w:rFonts w:ascii="Times New Roman" w:hAnsi="Times New Roman"/>
          <w:b/>
          <w:i/>
        </w:rPr>
      </w:pPr>
      <w:r w:rsidRPr="00660A02">
        <w:rPr>
          <w:rFonts w:ascii="Times New Roman" w:hAnsi="Times New Roman"/>
          <w:b/>
          <w:i/>
        </w:rPr>
        <w:t>Övriga risker</w:t>
      </w:r>
    </w:p>
    <w:p w:rsidR="00D63F15" w:rsidRPr="00D71C54" w:rsidRDefault="00660A02" w:rsidP="00660A02">
      <w:pPr>
        <w:tabs>
          <w:tab w:val="left" w:pos="567"/>
        </w:tabs>
        <w:spacing w:before="120" w:after="120" w:line="240" w:lineRule="auto"/>
        <w:rPr>
          <w:rFonts w:ascii="Times New Roman" w:hAnsi="Times New Roman"/>
        </w:rPr>
      </w:pPr>
      <w:r w:rsidRPr="00660A02">
        <w:rPr>
          <w:rFonts w:ascii="Times New Roman" w:hAnsi="Times New Roman"/>
        </w:rPr>
        <w:t xml:space="preserve">Svåra livsöden  </w:t>
      </w:r>
      <w:r w:rsidRPr="00660A02">
        <w:rPr>
          <w:rFonts w:ascii="Times New Roman" w:hAnsi="Times New Roman"/>
          <w:bdr w:val="single" w:sz="4" w:space="0" w:color="auto"/>
        </w:rPr>
        <w:t xml:space="preserve"> </w:t>
      </w:r>
      <w:r w:rsidR="00155D66">
        <w:rPr>
          <w:rFonts w:ascii="Times New Roman" w:hAnsi="Times New Roman"/>
          <w:bdr w:val="single" w:sz="4" w:space="0" w:color="auto"/>
        </w:rPr>
        <w:t xml:space="preserve">   </w:t>
      </w:r>
      <w:r w:rsidRPr="00660A02">
        <w:rPr>
          <w:rFonts w:ascii="Times New Roman" w:hAnsi="Times New Roman"/>
        </w:rPr>
        <w:t xml:space="preserve">  Psykisk ohälsa  </w:t>
      </w:r>
      <w:r w:rsidR="00155D66">
        <w:rPr>
          <w:rFonts w:ascii="Times New Roman" w:hAnsi="Times New Roman"/>
          <w:bdr w:val="single" w:sz="4" w:space="0" w:color="auto"/>
        </w:rPr>
        <w:t xml:space="preserve">    </w:t>
      </w:r>
      <w:r w:rsidRPr="00660A02">
        <w:rPr>
          <w:rFonts w:ascii="Times New Roman" w:hAnsi="Times New Roman"/>
        </w:rPr>
        <w:t xml:space="preserve">  Missbruk  </w:t>
      </w:r>
      <w:r w:rsidR="00155D66">
        <w:rPr>
          <w:rFonts w:ascii="Times New Roman" w:hAnsi="Times New Roman"/>
          <w:bdr w:val="single" w:sz="4" w:space="0" w:color="auto"/>
        </w:rPr>
        <w:t xml:space="preserve">    </w:t>
      </w:r>
      <w:r w:rsidRPr="00660A02">
        <w:rPr>
          <w:rFonts w:ascii="Times New Roman" w:hAnsi="Times New Roman"/>
        </w:rPr>
        <w:t xml:space="preserve">  Arbetsresor  </w:t>
      </w:r>
      <w:r w:rsidR="00155D66">
        <w:rPr>
          <w:rFonts w:ascii="Times New Roman" w:hAnsi="Times New Roman"/>
          <w:bdr w:val="single" w:sz="4" w:space="0" w:color="auto"/>
        </w:rPr>
        <w:t xml:space="preserve">    </w:t>
      </w:r>
      <w:r w:rsidR="00155D66">
        <w:rPr>
          <w:rFonts w:ascii="Times New Roman" w:hAnsi="Times New Roman"/>
        </w:rPr>
        <w:t xml:space="preserve"> </w:t>
      </w:r>
      <w:r w:rsidRPr="00660A02">
        <w:rPr>
          <w:rFonts w:ascii="Times New Roman" w:hAnsi="Times New Roman"/>
        </w:rPr>
        <w:t xml:space="preserve"> Kommunala resor  </w:t>
      </w:r>
      <w:r w:rsidRPr="00660A02">
        <w:rPr>
          <w:rFonts w:ascii="Times New Roman" w:hAnsi="Times New Roman"/>
          <w:bdr w:val="single" w:sz="4" w:space="0" w:color="auto"/>
        </w:rPr>
        <w:t xml:space="preserve"> </w:t>
      </w:r>
      <w:r w:rsidR="00155D66">
        <w:rPr>
          <w:rFonts w:ascii="Times New Roman" w:hAnsi="Times New Roman"/>
          <w:bdr w:val="single" w:sz="4" w:space="0" w:color="auto"/>
        </w:rPr>
        <w:t xml:space="preserve">   </w:t>
      </w:r>
      <w:r w:rsidRPr="00660A02">
        <w:rPr>
          <w:rFonts w:ascii="Times New Roman" w:hAnsi="Times New Roman"/>
        </w:rPr>
        <w:t xml:space="preserve">  Köra egna fordon </w:t>
      </w:r>
      <w:r w:rsidR="00155D66">
        <w:rPr>
          <w:rFonts w:ascii="Times New Roman" w:hAnsi="Times New Roman"/>
        </w:rPr>
        <w:t xml:space="preserve"> </w:t>
      </w:r>
      <w:r w:rsidR="00155D66" w:rsidRPr="00155D66">
        <w:rPr>
          <w:rFonts w:ascii="Times New Roman" w:hAnsi="Times New Roman"/>
          <w:bdr w:val="single" w:sz="4" w:space="0" w:color="auto"/>
        </w:rPr>
        <w:t xml:space="preserve"> </w:t>
      </w:r>
      <w:r w:rsidR="00155D66">
        <w:rPr>
          <w:rFonts w:ascii="Times New Roman" w:hAnsi="Times New Roman"/>
          <w:bdr w:val="single" w:sz="4" w:space="0" w:color="auto"/>
        </w:rPr>
        <w:t xml:space="preserve">   </w:t>
      </w:r>
      <w:r w:rsidR="00155D66">
        <w:rPr>
          <w:rFonts w:ascii="Times New Roman" w:hAnsi="Times New Roman"/>
        </w:rPr>
        <w:t xml:space="preserve"> </w:t>
      </w:r>
      <w:r w:rsidRPr="00660A02">
        <w:rPr>
          <w:rFonts w:ascii="Times New Roman" w:hAnsi="Times New Roman"/>
        </w:rPr>
        <w:t xml:space="preserve"> Orienteringsförmåga i samhället</w:t>
      </w:r>
      <w:r w:rsidR="00D01623">
        <w:rPr>
          <w:rFonts w:ascii="Times New Roman" w:hAnsi="Times New Roman"/>
        </w:rPr>
        <w:t xml:space="preserve"> </w:t>
      </w:r>
      <w:r w:rsidR="00D01623">
        <w:rPr>
          <w:rFonts w:ascii="Times New Roman" w:hAnsi="Times New Roman"/>
          <w:bdr w:val="single" w:sz="4" w:space="0" w:color="auto"/>
        </w:rPr>
        <w:t xml:space="preserve">   </w:t>
      </w:r>
      <w:proofErr w:type="gramStart"/>
      <w:r w:rsidR="00D01623">
        <w:rPr>
          <w:rFonts w:ascii="Times New Roman" w:hAnsi="Times New Roman"/>
          <w:bdr w:val="single" w:sz="4" w:space="0" w:color="auto"/>
        </w:rPr>
        <w:t xml:space="preserve"> </w:t>
      </w:r>
      <w:r w:rsidR="00D01623">
        <w:rPr>
          <w:rFonts w:ascii="Times New Roman" w:hAnsi="Times New Roman"/>
        </w:rPr>
        <w:t xml:space="preserve"> </w:t>
      </w:r>
      <w:r w:rsidR="00D01623" w:rsidRPr="00D01623">
        <w:rPr>
          <w:rFonts w:ascii="Times New Roman" w:hAnsi="Times New Roman"/>
          <w:color w:val="FFFFFF" w:themeColor="background1"/>
        </w:rPr>
        <w:t>.</w:t>
      </w:r>
      <w:proofErr w:type="gramEnd"/>
    </w:p>
    <w:p w:rsidR="00D63F15" w:rsidRPr="00660A02" w:rsidRDefault="00D63F15" w:rsidP="00660A02">
      <w:pPr>
        <w:tabs>
          <w:tab w:val="left" w:pos="567"/>
        </w:tabs>
        <w:spacing w:before="120" w:after="120" w:line="240" w:lineRule="auto"/>
        <w:rPr>
          <w:rFonts w:ascii="Arial" w:hAnsi="Arial" w:cs="Arial"/>
        </w:rPr>
      </w:pPr>
    </w:p>
    <w:p w:rsidR="00155D66" w:rsidRDefault="00155D66" w:rsidP="00660A02">
      <w:pPr>
        <w:tabs>
          <w:tab w:val="left" w:pos="567"/>
        </w:tabs>
        <w:spacing w:before="120" w:after="120" w:line="240" w:lineRule="auto"/>
        <w:rPr>
          <w:rFonts w:ascii="Arial" w:hAnsi="Arial" w:cs="Arial"/>
        </w:rPr>
      </w:pPr>
    </w:p>
    <w:p w:rsidR="00155D66" w:rsidRDefault="00155D66" w:rsidP="00660A02">
      <w:pPr>
        <w:tabs>
          <w:tab w:val="left" w:pos="567"/>
        </w:tabs>
        <w:spacing w:before="120" w:after="120" w:line="240" w:lineRule="auto"/>
        <w:rPr>
          <w:rFonts w:ascii="Arial" w:hAnsi="Arial" w:cs="Arial"/>
        </w:rPr>
      </w:pPr>
    </w:p>
    <w:p w:rsidR="00D01623" w:rsidRDefault="00D01623" w:rsidP="00660A02">
      <w:pPr>
        <w:tabs>
          <w:tab w:val="left" w:pos="567"/>
        </w:tabs>
        <w:spacing w:before="120" w:after="120" w:line="240" w:lineRule="auto"/>
        <w:rPr>
          <w:rFonts w:ascii="Arial" w:hAnsi="Arial" w:cs="Arial"/>
        </w:rPr>
      </w:pPr>
    </w:p>
    <w:p w:rsidR="00D01623" w:rsidRDefault="00D01623" w:rsidP="00660A02">
      <w:pPr>
        <w:tabs>
          <w:tab w:val="left" w:pos="567"/>
        </w:tabs>
        <w:spacing w:before="120" w:after="120" w:line="240" w:lineRule="auto"/>
        <w:rPr>
          <w:rFonts w:ascii="Arial" w:hAnsi="Arial" w:cs="Arial"/>
        </w:rPr>
      </w:pPr>
    </w:p>
    <w:p w:rsidR="00660A02" w:rsidRPr="00660A02" w:rsidRDefault="00660A02" w:rsidP="00660A02">
      <w:pPr>
        <w:tabs>
          <w:tab w:val="left" w:pos="567"/>
        </w:tabs>
        <w:spacing w:before="120" w:after="120" w:line="240" w:lineRule="auto"/>
        <w:rPr>
          <w:rFonts w:ascii="Arial" w:hAnsi="Arial" w:cs="Arial"/>
        </w:rPr>
      </w:pPr>
      <w:r w:rsidRPr="00660A02">
        <w:rPr>
          <w:rFonts w:ascii="Arial" w:hAnsi="Arial" w:cs="Arial"/>
        </w:rPr>
        <w:lastRenderedPageBreak/>
        <w:t>A: Riskområden</w:t>
      </w:r>
    </w:p>
    <w:p w:rsidR="00660A02" w:rsidRPr="00660A02" w:rsidRDefault="00660A02" w:rsidP="00660A02">
      <w:pPr>
        <w:tabs>
          <w:tab w:val="left" w:pos="567"/>
        </w:tabs>
        <w:spacing w:before="120" w:after="120" w:line="240" w:lineRule="auto"/>
        <w:rPr>
          <w:bCs/>
          <w:i/>
        </w:rPr>
      </w:pPr>
      <w:r w:rsidRPr="00660A02">
        <w:rPr>
          <w:b/>
          <w:i/>
        </w:rPr>
        <w:t xml:space="preserve">1: Hot och våld </w:t>
      </w:r>
      <w:r w:rsidRPr="00660A02">
        <w:rPr>
          <w:bCs/>
          <w:i/>
        </w:rPr>
        <w:t>När och vad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13803"/>
      </w:tblGrid>
      <w:tr w:rsidR="00660A02" w:rsidRPr="00660A02" w:rsidTr="0050605E">
        <w:trPr>
          <w:trHeight w:val="454"/>
        </w:trPr>
        <w:tc>
          <w:tcPr>
            <w:tcW w:w="13803" w:type="dxa"/>
            <w:vAlign w:val="center"/>
          </w:tcPr>
          <w:p w:rsidR="001C0294" w:rsidRPr="00660A02" w:rsidRDefault="001C0294" w:rsidP="00660A02">
            <w:pPr>
              <w:tabs>
                <w:tab w:val="left" w:pos="567"/>
              </w:tabs>
              <w:spacing w:line="240" w:lineRule="auto"/>
              <w:rPr>
                <w:rFonts w:ascii="Book Antiqua" w:hAnsi="Book Antiqua" w:cs="Arial"/>
                <w:szCs w:val="24"/>
              </w:rPr>
            </w:pPr>
          </w:p>
        </w:tc>
      </w:tr>
      <w:tr w:rsidR="00660A02" w:rsidRPr="00660A02" w:rsidTr="0050605E">
        <w:trPr>
          <w:trHeight w:val="454"/>
        </w:trPr>
        <w:tc>
          <w:tcPr>
            <w:tcW w:w="13803" w:type="dxa"/>
            <w:vAlign w:val="center"/>
          </w:tcPr>
          <w:p w:rsidR="00660A02" w:rsidRPr="00660A02" w:rsidRDefault="00660A02" w:rsidP="00660A02">
            <w:pPr>
              <w:tabs>
                <w:tab w:val="left" w:pos="567"/>
              </w:tabs>
              <w:spacing w:line="240" w:lineRule="auto"/>
              <w:rPr>
                <w:rFonts w:ascii="Book Antiqua" w:hAnsi="Book Antiqua" w:cs="Arial"/>
                <w:szCs w:val="24"/>
              </w:rPr>
            </w:pPr>
          </w:p>
        </w:tc>
      </w:tr>
    </w:tbl>
    <w:p w:rsidR="00660A02" w:rsidRPr="00660A02" w:rsidRDefault="00660A02" w:rsidP="00660A02">
      <w:pPr>
        <w:tabs>
          <w:tab w:val="left" w:pos="567"/>
        </w:tabs>
        <w:spacing w:line="240" w:lineRule="auto"/>
        <w:rPr>
          <w:rFonts w:ascii="Arial" w:hAnsi="Arial" w:cs="Arial"/>
        </w:rPr>
      </w:pPr>
    </w:p>
    <w:p w:rsidR="00660A02" w:rsidRPr="00660A02" w:rsidRDefault="00660A02" w:rsidP="00660A02">
      <w:pPr>
        <w:tabs>
          <w:tab w:val="left" w:pos="567"/>
        </w:tabs>
        <w:spacing w:before="120" w:after="120" w:line="240" w:lineRule="auto"/>
        <w:rPr>
          <w:b/>
          <w:i/>
        </w:rPr>
      </w:pPr>
      <w:r w:rsidRPr="00660A02">
        <w:rPr>
          <w:b/>
          <w:i/>
        </w:rPr>
        <w:t xml:space="preserve">2: Smittorisker </w:t>
      </w:r>
      <w:r w:rsidRPr="00660A02">
        <w:rPr>
          <w:bCs/>
          <w:i/>
        </w:rPr>
        <w:t>När och vad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13803"/>
      </w:tblGrid>
      <w:tr w:rsidR="00660A02" w:rsidRPr="00660A02" w:rsidTr="0050605E">
        <w:trPr>
          <w:trHeight w:val="454"/>
        </w:trPr>
        <w:tc>
          <w:tcPr>
            <w:tcW w:w="13803" w:type="dxa"/>
            <w:vAlign w:val="center"/>
          </w:tcPr>
          <w:p w:rsidR="00660A02" w:rsidRPr="00660A02" w:rsidRDefault="00660A02" w:rsidP="00660A02">
            <w:pPr>
              <w:tabs>
                <w:tab w:val="left" w:pos="567"/>
              </w:tabs>
              <w:spacing w:line="240" w:lineRule="auto"/>
              <w:rPr>
                <w:rFonts w:ascii="Book Antiqua" w:hAnsi="Book Antiqua" w:cs="Arial"/>
                <w:szCs w:val="24"/>
              </w:rPr>
            </w:pPr>
          </w:p>
        </w:tc>
      </w:tr>
      <w:tr w:rsidR="00660A02" w:rsidRPr="00660A02" w:rsidTr="0050605E">
        <w:trPr>
          <w:trHeight w:val="454"/>
        </w:trPr>
        <w:tc>
          <w:tcPr>
            <w:tcW w:w="13803" w:type="dxa"/>
            <w:vAlign w:val="center"/>
          </w:tcPr>
          <w:p w:rsidR="00D30058" w:rsidRPr="00F615B4" w:rsidRDefault="00D30058" w:rsidP="00F615B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60A02" w:rsidRPr="00660A02" w:rsidRDefault="00660A02" w:rsidP="00660A02">
      <w:pPr>
        <w:tabs>
          <w:tab w:val="left" w:pos="567"/>
        </w:tabs>
        <w:spacing w:line="240" w:lineRule="auto"/>
        <w:rPr>
          <w:rFonts w:ascii="Arial" w:hAnsi="Arial" w:cs="Arial"/>
        </w:rPr>
      </w:pPr>
    </w:p>
    <w:p w:rsidR="00660A02" w:rsidRPr="00660A02" w:rsidRDefault="00660A02" w:rsidP="00660A02">
      <w:pPr>
        <w:tabs>
          <w:tab w:val="left" w:pos="567"/>
        </w:tabs>
        <w:spacing w:before="120" w:after="120" w:line="240" w:lineRule="auto"/>
        <w:rPr>
          <w:b/>
          <w:i/>
        </w:rPr>
      </w:pPr>
      <w:r w:rsidRPr="00660A02">
        <w:rPr>
          <w:b/>
          <w:i/>
        </w:rPr>
        <w:t xml:space="preserve">3: Övriga risker </w:t>
      </w:r>
      <w:r w:rsidRPr="00660A02">
        <w:rPr>
          <w:bCs/>
          <w:i/>
        </w:rPr>
        <w:t>När och vad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13803"/>
      </w:tblGrid>
      <w:tr w:rsidR="00660A02" w:rsidRPr="00660A02" w:rsidTr="0050605E">
        <w:trPr>
          <w:trHeight w:val="454"/>
        </w:trPr>
        <w:tc>
          <w:tcPr>
            <w:tcW w:w="13803" w:type="dxa"/>
            <w:vAlign w:val="center"/>
          </w:tcPr>
          <w:p w:rsidR="00F615B4" w:rsidRPr="00660A02" w:rsidRDefault="00F615B4" w:rsidP="00660A02">
            <w:pPr>
              <w:tabs>
                <w:tab w:val="left" w:pos="567"/>
              </w:tabs>
              <w:spacing w:line="240" w:lineRule="auto"/>
              <w:rPr>
                <w:rFonts w:ascii="Book Antiqua" w:hAnsi="Book Antiqua" w:cs="Arial"/>
                <w:szCs w:val="24"/>
              </w:rPr>
            </w:pPr>
          </w:p>
        </w:tc>
      </w:tr>
    </w:tbl>
    <w:p w:rsidR="00660A02" w:rsidRPr="00660A02" w:rsidRDefault="00660A02" w:rsidP="00660A02">
      <w:pPr>
        <w:spacing w:line="240" w:lineRule="auto"/>
      </w:pPr>
      <w:r w:rsidRPr="00660A02">
        <w:br w:type="page"/>
        <w:t>Tänk på att sätta klardatum samt uppföljningsdatum som synkar med mötestid alternativ med GP uppföljning</w:t>
      </w:r>
    </w:p>
    <w:p w:rsidR="00660A02" w:rsidRPr="00660A02" w:rsidRDefault="00660A02" w:rsidP="00660A02">
      <w:pPr>
        <w:tabs>
          <w:tab w:val="left" w:pos="567"/>
        </w:tabs>
        <w:spacing w:line="240" w:lineRule="auto"/>
      </w:pPr>
    </w:p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87"/>
        <w:gridCol w:w="3974"/>
        <w:gridCol w:w="1134"/>
        <w:gridCol w:w="1418"/>
        <w:gridCol w:w="1362"/>
      </w:tblGrid>
      <w:tr w:rsidR="00660A02" w:rsidRPr="00660A02" w:rsidTr="0050605E">
        <w:tc>
          <w:tcPr>
            <w:tcW w:w="5915" w:type="dxa"/>
            <w:gridSpan w:val="3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60A02">
              <w:rPr>
                <w:rFonts w:ascii="Arial" w:hAnsi="Arial" w:cs="Arial"/>
              </w:rPr>
              <w:t>B: Resultat av riskbedömning</w:t>
            </w:r>
          </w:p>
        </w:tc>
        <w:tc>
          <w:tcPr>
            <w:tcW w:w="7888" w:type="dxa"/>
            <w:gridSpan w:val="4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60A02" w:rsidRPr="00660A02" w:rsidRDefault="00660A02" w:rsidP="00660A02">
            <w:pPr>
              <w:spacing w:line="240" w:lineRule="auto"/>
              <w:jc w:val="center"/>
            </w:pPr>
            <w:r w:rsidRPr="00660A02">
              <w:rPr>
                <w:rFonts w:ascii="Arial" w:hAnsi="Arial" w:cs="Arial"/>
              </w:rPr>
              <w:t>C: Handlingsplan</w:t>
            </w:r>
          </w:p>
        </w:tc>
      </w:tr>
      <w:tr w:rsidR="00660A02" w:rsidRPr="00660A02" w:rsidTr="0050605E">
        <w:tc>
          <w:tcPr>
            <w:tcW w:w="3936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60A02">
              <w:rPr>
                <w:rFonts w:ascii="Book Antiqua" w:hAnsi="Book Antiqua"/>
                <w:b/>
                <w:sz w:val="18"/>
                <w:szCs w:val="18"/>
              </w:rPr>
              <w:t>Riskkällor och risker</w:t>
            </w:r>
          </w:p>
        </w:tc>
        <w:tc>
          <w:tcPr>
            <w:tcW w:w="992" w:type="dxa"/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60A02">
              <w:rPr>
                <w:rFonts w:ascii="Book Antiqua" w:hAnsi="Book Antiqua"/>
                <w:b/>
                <w:sz w:val="18"/>
                <w:szCs w:val="18"/>
              </w:rPr>
              <w:t>Allvarlig risk</w:t>
            </w: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60A02">
              <w:rPr>
                <w:rFonts w:ascii="Book Antiqua" w:hAnsi="Book Antiqua"/>
                <w:b/>
                <w:sz w:val="18"/>
                <w:szCs w:val="18"/>
              </w:rPr>
              <w:t>Annan risk</w:t>
            </w: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60A02">
              <w:rPr>
                <w:rFonts w:ascii="Book Antiqua" w:hAnsi="Book Antiqua"/>
                <w:b/>
                <w:sz w:val="18"/>
                <w:szCs w:val="18"/>
              </w:rPr>
              <w:t>Åtgärder</w:t>
            </w:r>
          </w:p>
        </w:tc>
        <w:tc>
          <w:tcPr>
            <w:tcW w:w="1134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60A02">
              <w:rPr>
                <w:rFonts w:ascii="Book Antiqua" w:hAnsi="Book Antiqua"/>
                <w:b/>
                <w:sz w:val="18"/>
                <w:szCs w:val="18"/>
              </w:rPr>
              <w:t>Ansvarig</w:t>
            </w:r>
          </w:p>
        </w:tc>
        <w:tc>
          <w:tcPr>
            <w:tcW w:w="1418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60A02">
              <w:rPr>
                <w:rFonts w:ascii="Book Antiqua" w:hAnsi="Book Antiqua"/>
                <w:b/>
                <w:sz w:val="18"/>
                <w:szCs w:val="18"/>
              </w:rPr>
              <w:t>Klart när?</w:t>
            </w:r>
          </w:p>
        </w:tc>
        <w:tc>
          <w:tcPr>
            <w:tcW w:w="1362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60A02">
              <w:rPr>
                <w:rFonts w:ascii="Book Antiqua" w:hAnsi="Book Antiqua"/>
                <w:b/>
                <w:sz w:val="18"/>
                <w:szCs w:val="18"/>
              </w:rPr>
              <w:t>Uppföljning/ kontroll</w:t>
            </w:r>
          </w:p>
        </w:tc>
      </w:tr>
      <w:tr w:rsidR="00660A02" w:rsidRPr="00660A02" w:rsidTr="0050605E">
        <w:tc>
          <w:tcPr>
            <w:tcW w:w="3936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2" w:type="dxa"/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2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60A02" w:rsidRPr="00660A02" w:rsidTr="0050605E">
        <w:tc>
          <w:tcPr>
            <w:tcW w:w="3936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2" w:type="dxa"/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2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60A02" w:rsidRPr="00660A02" w:rsidTr="0050605E">
        <w:tc>
          <w:tcPr>
            <w:tcW w:w="3936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2" w:type="dxa"/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2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60A02" w:rsidRPr="00660A02" w:rsidTr="0050605E">
        <w:tc>
          <w:tcPr>
            <w:tcW w:w="3936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2" w:type="dxa"/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2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60A02" w:rsidRPr="00660A02" w:rsidTr="0050605E">
        <w:tc>
          <w:tcPr>
            <w:tcW w:w="3936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2" w:type="dxa"/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2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60A02" w:rsidRPr="00660A02" w:rsidTr="0050605E">
        <w:tc>
          <w:tcPr>
            <w:tcW w:w="3936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2" w:type="dxa"/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2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60A02" w:rsidRPr="00660A02" w:rsidTr="0050605E">
        <w:tc>
          <w:tcPr>
            <w:tcW w:w="3936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2" w:type="dxa"/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2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60A02" w:rsidRPr="00660A02" w:rsidTr="0050605E">
        <w:tc>
          <w:tcPr>
            <w:tcW w:w="3936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2" w:type="dxa"/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2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60A02" w:rsidRPr="00660A02" w:rsidTr="0050605E">
        <w:tc>
          <w:tcPr>
            <w:tcW w:w="3936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2" w:type="dxa"/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2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60A02" w:rsidRPr="00660A02" w:rsidTr="0050605E">
        <w:tc>
          <w:tcPr>
            <w:tcW w:w="3936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2" w:type="dxa"/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2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60A02" w:rsidRPr="00660A02" w:rsidTr="0050605E">
        <w:tc>
          <w:tcPr>
            <w:tcW w:w="3936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2" w:type="dxa"/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660A02" w:rsidRPr="00660A02" w:rsidRDefault="00660A02" w:rsidP="00660A02">
            <w:pPr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2" w:type="dxa"/>
          </w:tcPr>
          <w:p w:rsidR="00660A02" w:rsidRPr="00660A02" w:rsidRDefault="00660A02" w:rsidP="00660A02">
            <w:pPr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660A02" w:rsidRPr="00660A02" w:rsidRDefault="00660A02" w:rsidP="00660A02">
      <w:pPr>
        <w:spacing w:line="240" w:lineRule="auto"/>
      </w:pPr>
    </w:p>
    <w:p w:rsidR="00660A02" w:rsidRPr="00660A02" w:rsidRDefault="00660A02" w:rsidP="00660A02">
      <w:pPr>
        <w:spacing w:line="240" w:lineRule="auto"/>
        <w:rPr>
          <w:rFonts w:ascii="Times New Roman" w:hAnsi="Times New Roman"/>
          <w:szCs w:val="24"/>
        </w:rPr>
      </w:pPr>
      <w:r w:rsidRPr="00660A02">
        <w:rPr>
          <w:rFonts w:ascii="Times New Roman" w:hAnsi="Times New Roman"/>
          <w:szCs w:val="24"/>
        </w:rPr>
        <w:t>Riskbedömningen genomförd av:</w:t>
      </w:r>
    </w:p>
    <w:p w:rsidR="00660A02" w:rsidRPr="00660A02" w:rsidRDefault="00660A02" w:rsidP="00660A02">
      <w:pPr>
        <w:spacing w:line="240" w:lineRule="auto"/>
        <w:rPr>
          <w:rFonts w:ascii="Times New Roman" w:hAnsi="Times New Roman"/>
          <w:szCs w:val="24"/>
        </w:rPr>
      </w:pPr>
    </w:p>
    <w:p w:rsidR="00660A02" w:rsidRPr="00660A02" w:rsidRDefault="00660A02" w:rsidP="00660A02">
      <w:pPr>
        <w:spacing w:line="240" w:lineRule="auto"/>
        <w:rPr>
          <w:rFonts w:ascii="Times New Roman" w:hAnsi="Times New Roman"/>
          <w:szCs w:val="24"/>
        </w:rPr>
      </w:pPr>
      <w:r w:rsidRPr="00660A02">
        <w:rPr>
          <w:rFonts w:ascii="Times New Roman" w:hAnsi="Times New Roman"/>
          <w:szCs w:val="24"/>
        </w:rPr>
        <w:t xml:space="preserve">Datum: </w:t>
      </w:r>
    </w:p>
    <w:p w:rsidR="00E44F6A" w:rsidRPr="00E44F6A" w:rsidRDefault="00E44F6A" w:rsidP="00CA3FC9">
      <w:pPr>
        <w:spacing w:line="240" w:lineRule="auto"/>
        <w:rPr>
          <w:szCs w:val="24"/>
        </w:rPr>
      </w:pPr>
    </w:p>
    <w:sectPr w:rsidR="00E44F6A" w:rsidRPr="00E44F6A" w:rsidSect="00660A0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985" w:right="1701" w:bottom="1985" w:left="124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F615B4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F615B4" w:rsidRPr="00F615B4">
        <w:rPr>
          <w:rFonts w:ascii="Gill Sans MT" w:hAnsi="Gill Sans MT"/>
          <w:noProof/>
        </w:rPr>
        <w:t>4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21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3328"/>
      <w:gridCol w:w="4394"/>
      <w:gridCol w:w="5387"/>
    </w:tblGrid>
    <w:tr w:rsidR="00EF0140" w:rsidRPr="00993316" w:rsidTr="00D63F15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3328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439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5387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D63F15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3328" w:type="dxa"/>
        </w:tcPr>
        <w:p w:rsidR="00EF0140" w:rsidRPr="00993316" w:rsidRDefault="00D63F15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2020 09 15</w:t>
          </w:r>
        </w:p>
      </w:tc>
      <w:tc>
        <w:tcPr>
          <w:tcW w:w="439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5387" w:type="dxa"/>
        </w:tcPr>
        <w:p w:rsidR="003E474D" w:rsidRPr="00993316" w:rsidRDefault="003E474D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 xml:space="preserve">Ledningsgruppen för </w:t>
          </w:r>
          <w:r w:rsidR="00D63F15">
            <w:rPr>
              <w:szCs w:val="14"/>
            </w:rPr>
            <w:t>Grupp-och Servicebostäder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660A02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-772795</wp:posOffset>
          </wp:positionH>
          <wp:positionV relativeFrom="paragraph">
            <wp:posOffset>0</wp:posOffset>
          </wp:positionV>
          <wp:extent cx="10655300" cy="179959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7728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AD6"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031BE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5D66"/>
    <w:rsid w:val="001576E8"/>
    <w:rsid w:val="00160614"/>
    <w:rsid w:val="00161705"/>
    <w:rsid w:val="00161A6C"/>
    <w:rsid w:val="0016264B"/>
    <w:rsid w:val="001639B0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0294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0AA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D2A5E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474D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04A9"/>
    <w:rsid w:val="00642FDB"/>
    <w:rsid w:val="006467C4"/>
    <w:rsid w:val="00647A87"/>
    <w:rsid w:val="006547D7"/>
    <w:rsid w:val="00656998"/>
    <w:rsid w:val="00660A02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8C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0D0C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59A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B04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D66D2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5F38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1623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0058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3F15"/>
    <w:rsid w:val="00D644FB"/>
    <w:rsid w:val="00D66287"/>
    <w:rsid w:val="00D708B3"/>
    <w:rsid w:val="00D7106F"/>
    <w:rsid w:val="00D71874"/>
    <w:rsid w:val="00D71C54"/>
    <w:rsid w:val="00D72518"/>
    <w:rsid w:val="00D72AEF"/>
    <w:rsid w:val="00D74E88"/>
    <w:rsid w:val="00D822B5"/>
    <w:rsid w:val="00D871B6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2811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15B4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851D4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0D0AD0A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39"/>
    <w:rsid w:val="00660A02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CE59-9DE2-4093-8963-FC4448F2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</TotalTime>
  <Pages>4</Pages>
  <Words>283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2020-09-15T12:12:00Z</cp:lastPrinted>
  <dcterms:created xsi:type="dcterms:W3CDTF">2020-12-09T12:18:00Z</dcterms:created>
  <dcterms:modified xsi:type="dcterms:W3CDTF">2020-12-09T12:18:00Z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