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24006C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Arkivering och gallring av kunds dokumentation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:rsidR="0024006C" w:rsidRPr="002448DD" w:rsidRDefault="0024006C" w:rsidP="0024006C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>Genom rutinen</w:t>
      </w:r>
      <w:r w:rsidRPr="002448DD">
        <w:rPr>
          <w:noProof/>
          <w:szCs w:val="24"/>
        </w:rPr>
        <w:t xml:space="preserve"> säkerställ</w:t>
      </w:r>
      <w:r>
        <w:rPr>
          <w:noProof/>
          <w:szCs w:val="24"/>
        </w:rPr>
        <w:t>er att kunders dokumentation enligt SoL och HSL förvaras på ett tryggt och säkert sätt och de är lätta att återsöka vid behov.</w:t>
      </w:r>
    </w:p>
    <w:p w:rsidR="009A0F53" w:rsidRPr="002448DD" w:rsidRDefault="003E0763" w:rsidP="001127CE">
      <w:pPr>
        <w:tabs>
          <w:tab w:val="left" w:pos="3390"/>
        </w:tabs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  <w:r w:rsidR="001127CE">
        <w:rPr>
          <w:rFonts w:ascii="Gill Sans MT" w:hAnsi="Gill Sans MT"/>
          <w:b/>
          <w:noProof/>
          <w:szCs w:val="24"/>
        </w:rPr>
        <w:tab/>
      </w:r>
    </w:p>
    <w:p w:rsidR="0024006C" w:rsidRDefault="0024006C" w:rsidP="0024006C">
      <w:pPr>
        <w:pStyle w:val="FormatmallGillSansMT95ptefter20ptRadavstndminst13pt"/>
        <w:rPr>
          <w:rFonts w:ascii="Garamond" w:hAnsi="Garamond"/>
          <w:sz w:val="24"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Start w:id="4" w:name="TOC"/>
      <w:bookmarkEnd w:id="0"/>
      <w:bookmarkEnd w:id="1"/>
      <w:bookmarkEnd w:id="2"/>
      <w:bookmarkEnd w:id="3"/>
      <w:bookmarkEnd w:id="4"/>
      <w:r>
        <w:rPr>
          <w:rFonts w:ascii="Garamond" w:hAnsi="Garamond"/>
          <w:sz w:val="24"/>
          <w:szCs w:val="24"/>
        </w:rPr>
        <w:t xml:space="preserve">Verksamhetschef eller medarbetare som ansvarar för arkivering och gallring av en kunds dokumentation. </w:t>
      </w:r>
    </w:p>
    <w:p w:rsidR="00A94924" w:rsidRPr="002448DD" w:rsidRDefault="00A24560" w:rsidP="00A94924">
      <w:pPr>
        <w:spacing w:line="240" w:lineRule="auto"/>
        <w:rPr>
          <w:rFonts w:ascii="Gill Sans MT" w:hAnsi="Gill Sans MT"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Utförande</w:t>
      </w:r>
    </w:p>
    <w:p w:rsidR="0024006C" w:rsidRPr="00A33743" w:rsidRDefault="0024006C" w:rsidP="0024006C">
      <w:pPr>
        <w:pStyle w:val="FormatmallGillSansMT95ptefter20ptRadavstndminst13pt"/>
        <w:rPr>
          <w:rFonts w:ascii="Garamond" w:hAnsi="Garamond"/>
          <w:sz w:val="24"/>
          <w:szCs w:val="24"/>
        </w:rPr>
      </w:pPr>
      <w:bookmarkStart w:id="5" w:name="Rapporttext"/>
      <w:bookmarkStart w:id="6" w:name="Title"/>
      <w:bookmarkEnd w:id="5"/>
      <w:bookmarkEnd w:id="6"/>
      <w:r>
        <w:rPr>
          <w:rFonts w:ascii="Garamond" w:hAnsi="Garamond"/>
          <w:sz w:val="24"/>
          <w:szCs w:val="24"/>
        </w:rPr>
        <w:t xml:space="preserve">Varje </w:t>
      </w:r>
      <w:r w:rsidRPr="00A33743">
        <w:rPr>
          <w:rFonts w:ascii="Garamond" w:hAnsi="Garamond"/>
          <w:sz w:val="24"/>
          <w:szCs w:val="24"/>
        </w:rPr>
        <w:t xml:space="preserve">verksamhet ansvarar för att handlingarna förvaras på ett tryggt och säkert sätt </w:t>
      </w:r>
      <w:r>
        <w:rPr>
          <w:rFonts w:ascii="Garamond" w:hAnsi="Garamond"/>
          <w:sz w:val="24"/>
          <w:szCs w:val="24"/>
        </w:rPr>
        <w:t xml:space="preserve">och att de är lätta att </w:t>
      </w:r>
      <w:r w:rsidRPr="00A33743">
        <w:rPr>
          <w:rFonts w:ascii="Garamond" w:hAnsi="Garamond"/>
          <w:sz w:val="24"/>
          <w:szCs w:val="24"/>
        </w:rPr>
        <w:t>hitta vid behov. Detta gäller oavsett informationsbärare (dvs om de finns i pappersform eller elektronisk form) och oavsett lagrum (</w:t>
      </w:r>
      <w:proofErr w:type="spellStart"/>
      <w:r w:rsidRPr="00A33743">
        <w:rPr>
          <w:rFonts w:ascii="Garamond" w:hAnsi="Garamond"/>
          <w:sz w:val="24"/>
          <w:szCs w:val="24"/>
        </w:rPr>
        <w:t>SoL</w:t>
      </w:r>
      <w:proofErr w:type="spellEnd"/>
      <w:r w:rsidRPr="00A33743">
        <w:rPr>
          <w:rFonts w:ascii="Garamond" w:hAnsi="Garamond"/>
          <w:sz w:val="24"/>
          <w:szCs w:val="24"/>
        </w:rPr>
        <w:t xml:space="preserve"> eller HSL).  Journalerna ska skyddas mot förstörelse, skada och mot att obehöriga kan ta del av dem. </w:t>
      </w:r>
    </w:p>
    <w:p w:rsidR="0024006C" w:rsidRPr="00A33743" w:rsidRDefault="0024006C" w:rsidP="0024006C">
      <w:pPr>
        <w:pStyle w:val="FormatmallGillSansMT95ptefter20ptRadavstndminst13pt"/>
        <w:rPr>
          <w:rFonts w:ascii="Garamond" w:hAnsi="Garamond"/>
          <w:sz w:val="24"/>
          <w:szCs w:val="24"/>
        </w:rPr>
      </w:pPr>
      <w:r w:rsidRPr="00A33743">
        <w:rPr>
          <w:rFonts w:ascii="Garamond" w:hAnsi="Garamond"/>
          <w:sz w:val="24"/>
          <w:szCs w:val="24"/>
        </w:rPr>
        <w:t>När de inte används ska journalerna förvaras på ett sätt så obehöriga inte kan komma åt dem. Journaler i pappersform förvaras förslagsvis i ett låsbart skåp på personalens expedition/kontor. När journalerna används ska de inte lämnas framme/synliga så att obehöriga kan komma åt att läsa dem.</w:t>
      </w:r>
    </w:p>
    <w:p w:rsidR="0024006C" w:rsidRPr="00A33743" w:rsidRDefault="0024006C" w:rsidP="0024006C">
      <w:pPr>
        <w:pStyle w:val="FormatmallGillSansMT95ptefter20ptRadavstndminst13pt"/>
        <w:rPr>
          <w:rFonts w:ascii="Garamond" w:hAnsi="Garamond"/>
          <w:sz w:val="24"/>
          <w:szCs w:val="24"/>
        </w:rPr>
      </w:pPr>
      <w:r w:rsidRPr="00A33743">
        <w:rPr>
          <w:rFonts w:ascii="Garamond" w:hAnsi="Garamond"/>
          <w:sz w:val="24"/>
          <w:szCs w:val="24"/>
        </w:rPr>
        <w:t xml:space="preserve">HSL och </w:t>
      </w:r>
      <w:proofErr w:type="spellStart"/>
      <w:r w:rsidRPr="00A33743">
        <w:rPr>
          <w:rFonts w:ascii="Garamond" w:hAnsi="Garamond"/>
          <w:sz w:val="24"/>
          <w:szCs w:val="24"/>
        </w:rPr>
        <w:t>SoL</w:t>
      </w:r>
      <w:proofErr w:type="spellEnd"/>
      <w:r w:rsidRPr="00A33743">
        <w:rPr>
          <w:rFonts w:ascii="Garamond" w:hAnsi="Garamond"/>
          <w:sz w:val="24"/>
          <w:szCs w:val="24"/>
        </w:rPr>
        <w:t>-journaler ska förvaras åtskilda från varandra och inte blandas.</w:t>
      </w:r>
    </w:p>
    <w:p w:rsidR="0024006C" w:rsidRPr="003A3D26" w:rsidRDefault="0024006C" w:rsidP="0024006C">
      <w:pPr>
        <w:spacing w:line="240" w:lineRule="auto"/>
        <w:rPr>
          <w:rFonts w:ascii="Gill Sans MT" w:hAnsi="Gill Sans MT"/>
          <w:b/>
          <w:noProof/>
          <w:szCs w:val="24"/>
        </w:rPr>
      </w:pPr>
      <w:r>
        <w:rPr>
          <w:rFonts w:ascii="Gill Sans MT" w:hAnsi="Gill Sans MT"/>
          <w:b/>
          <w:noProof/>
          <w:szCs w:val="24"/>
        </w:rPr>
        <w:br/>
      </w:r>
      <w:r w:rsidRPr="003A3D26">
        <w:rPr>
          <w:rFonts w:ascii="Gill Sans MT" w:hAnsi="Gill Sans MT"/>
          <w:b/>
          <w:noProof/>
          <w:szCs w:val="24"/>
        </w:rPr>
        <w:t>HSL-dokum</w:t>
      </w:r>
      <w:bookmarkStart w:id="7" w:name="_GoBack"/>
      <w:bookmarkEnd w:id="7"/>
      <w:r w:rsidRPr="003A3D26">
        <w:rPr>
          <w:rFonts w:ascii="Gill Sans MT" w:hAnsi="Gill Sans MT"/>
          <w:b/>
          <w:noProof/>
          <w:szCs w:val="24"/>
        </w:rPr>
        <w:t>entation</w:t>
      </w:r>
    </w:p>
    <w:p w:rsidR="0024006C" w:rsidRDefault="0024006C" w:rsidP="0024006C">
      <w:pPr>
        <w:rPr>
          <w:szCs w:val="24"/>
        </w:rPr>
      </w:pPr>
      <w:r>
        <w:rPr>
          <w:szCs w:val="24"/>
        </w:rPr>
        <w:t xml:space="preserve">HSL journaler sparas på enheten i 10 år efter att sista anteckningen gjorts innan den gallras. För vidare information om hantering av HSL-dokumentation, se Rutinbeskrivning för hälso- och sjukvårdsdokumentation och informationsöverföring. </w:t>
      </w:r>
    </w:p>
    <w:p w:rsidR="0024006C" w:rsidRDefault="0024006C" w:rsidP="0024006C">
      <w:pPr>
        <w:rPr>
          <w:szCs w:val="24"/>
        </w:rPr>
      </w:pPr>
    </w:p>
    <w:p w:rsidR="0024006C" w:rsidRPr="00A33743" w:rsidRDefault="0024006C" w:rsidP="0024006C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A33743">
        <w:rPr>
          <w:rFonts w:ascii="Gill Sans MT" w:hAnsi="Gill Sans MT"/>
          <w:b/>
          <w:noProof/>
          <w:szCs w:val="24"/>
        </w:rPr>
        <w:t>SoL-dokumentation</w:t>
      </w:r>
    </w:p>
    <w:p w:rsidR="0024006C" w:rsidRPr="00A33743" w:rsidRDefault="0024006C" w:rsidP="0024006C">
      <w:pPr>
        <w:pStyle w:val="FormatmallGillSansMT95ptefter20ptRadavstndminst13pt"/>
        <w:rPr>
          <w:rFonts w:ascii="Garamond" w:hAnsi="Garamond"/>
          <w:sz w:val="24"/>
          <w:szCs w:val="24"/>
        </w:rPr>
      </w:pPr>
      <w:proofErr w:type="spellStart"/>
      <w:r w:rsidRPr="00A33743">
        <w:rPr>
          <w:rFonts w:ascii="Garamond" w:hAnsi="Garamond"/>
          <w:sz w:val="24"/>
          <w:szCs w:val="24"/>
        </w:rPr>
        <w:t>SoL</w:t>
      </w:r>
      <w:proofErr w:type="spellEnd"/>
      <w:r w:rsidRPr="00A33743">
        <w:rPr>
          <w:rFonts w:ascii="Garamond" w:hAnsi="Garamond"/>
          <w:sz w:val="24"/>
          <w:szCs w:val="24"/>
        </w:rPr>
        <w:t xml:space="preserve"> dokumentation ska sparas på enheten i 5 år efter sista anteckning. Därefter ska journalen förstöras, med undantag av journaler för personer födda den 5, 15 eller 25 varje månad. Dessa ska bevaras (enligt 12 kap. </w:t>
      </w:r>
      <w:proofErr w:type="gramStart"/>
      <w:r w:rsidRPr="00A33743">
        <w:rPr>
          <w:rFonts w:ascii="Garamond" w:hAnsi="Garamond"/>
          <w:sz w:val="24"/>
          <w:szCs w:val="24"/>
        </w:rPr>
        <w:t>1-2</w:t>
      </w:r>
      <w:proofErr w:type="gramEnd"/>
      <w:r w:rsidRPr="00A33743">
        <w:rPr>
          <w:rFonts w:ascii="Garamond" w:hAnsi="Garamond"/>
          <w:sz w:val="24"/>
          <w:szCs w:val="24"/>
        </w:rPr>
        <w:t xml:space="preserve"> §§ </w:t>
      </w:r>
      <w:proofErr w:type="spellStart"/>
      <w:r w:rsidRPr="00A33743">
        <w:rPr>
          <w:rFonts w:ascii="Garamond" w:hAnsi="Garamond"/>
          <w:sz w:val="24"/>
          <w:szCs w:val="24"/>
        </w:rPr>
        <w:t>SoL</w:t>
      </w:r>
      <w:proofErr w:type="spellEnd"/>
      <w:r w:rsidRPr="00A33743">
        <w:rPr>
          <w:rFonts w:ascii="Garamond" w:hAnsi="Garamond"/>
          <w:sz w:val="24"/>
          <w:szCs w:val="24"/>
        </w:rPr>
        <w:t xml:space="preserve"> samt 7 kap. 2 § socialtjänstförordningen) med hänsyn till forskningen behov och levereras till kommunarkivet.</w:t>
      </w:r>
    </w:p>
    <w:p w:rsidR="0024006C" w:rsidRPr="00A33743" w:rsidRDefault="0024006C" w:rsidP="0024006C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A33743">
        <w:rPr>
          <w:rFonts w:ascii="Gill Sans MT" w:hAnsi="Gill Sans MT"/>
          <w:b/>
          <w:noProof/>
          <w:szCs w:val="24"/>
        </w:rPr>
        <w:t>Leverera handlingar till kommunarkivet</w:t>
      </w:r>
    </w:p>
    <w:p w:rsidR="0024006C" w:rsidRPr="006F5EB8" w:rsidRDefault="0024006C" w:rsidP="0024006C">
      <w:pPr>
        <w:spacing w:line="240" w:lineRule="auto"/>
        <w:rPr>
          <w:rFonts w:cstheme="minorHAnsi"/>
          <w:sz w:val="20"/>
        </w:rPr>
      </w:pPr>
      <w:r w:rsidRPr="00A33743">
        <w:rPr>
          <w:szCs w:val="24"/>
        </w:rPr>
        <w:t>5 år efter att akten avslutats är det dags för leverans av akterna till kommunarkivet. Kommunarkivet</w:t>
      </w:r>
      <w:r w:rsidRPr="006F5EB8">
        <w:rPr>
          <w:rFonts w:cstheme="minorHAnsi"/>
          <w:sz w:val="20"/>
        </w:rPr>
        <w:t xml:space="preserve"> </w:t>
      </w:r>
      <w:r w:rsidRPr="009114AF">
        <w:rPr>
          <w:szCs w:val="24"/>
        </w:rPr>
        <w:t xml:space="preserve">tar inte emot </w:t>
      </w:r>
      <w:proofErr w:type="spellStart"/>
      <w:r w:rsidRPr="009114AF">
        <w:rPr>
          <w:szCs w:val="24"/>
        </w:rPr>
        <w:t>sk</w:t>
      </w:r>
      <w:proofErr w:type="spellEnd"/>
      <w:r w:rsidRPr="009114AF">
        <w:rPr>
          <w:szCs w:val="24"/>
        </w:rPr>
        <w:t xml:space="preserve"> ”hybridakter” (akter där delar av materialet finns i papper och andra delar digitalt). Den kompletta akten ska levereras i pappersformat. Detta betyder att pappersjournalen kan behöva kompletteras med utskrifter från digitala system för att vara fullständig.</w:t>
      </w:r>
      <w:r w:rsidRPr="009114AF">
        <w:rPr>
          <w:szCs w:val="24"/>
        </w:rPr>
        <w:br/>
      </w:r>
    </w:p>
    <w:p w:rsidR="0024006C" w:rsidRPr="009114AF" w:rsidRDefault="0024006C" w:rsidP="0024006C">
      <w:pPr>
        <w:spacing w:after="120"/>
        <w:ind w:left="68"/>
        <w:rPr>
          <w:rFonts w:cstheme="minorHAnsi"/>
          <w:b/>
          <w:sz w:val="28"/>
          <w:szCs w:val="28"/>
          <w:u w:val="single"/>
        </w:rPr>
      </w:pPr>
      <w:r w:rsidRPr="009114AF">
        <w:rPr>
          <w:rFonts w:cstheme="minorHAnsi"/>
          <w:b/>
          <w:sz w:val="28"/>
          <w:szCs w:val="28"/>
          <w:u w:val="single"/>
        </w:rPr>
        <w:lastRenderedPageBreak/>
        <w:t>Gör så här:</w:t>
      </w:r>
    </w:p>
    <w:p w:rsidR="0024006C" w:rsidRPr="009114AF" w:rsidRDefault="0024006C" w:rsidP="0024006C">
      <w:pPr>
        <w:pStyle w:val="Liststycke"/>
        <w:numPr>
          <w:ilvl w:val="0"/>
          <w:numId w:val="22"/>
        </w:numPr>
        <w:spacing w:after="240" w:line="259" w:lineRule="auto"/>
        <w:rPr>
          <w:rFonts w:cstheme="minorHAnsi"/>
          <w:szCs w:val="24"/>
        </w:rPr>
      </w:pPr>
      <w:r w:rsidRPr="009114AF">
        <w:rPr>
          <w:rFonts w:cstheme="minorHAnsi"/>
          <w:szCs w:val="24"/>
        </w:rPr>
        <w:t xml:space="preserve">Kontakta kommunarkivet för överenskommelse om hur leveransen ska ske (internpost eller personlig överlämning etc.) och för bokning av dag och tid. </w:t>
      </w:r>
    </w:p>
    <w:p w:rsidR="0024006C" w:rsidRPr="009114AF" w:rsidRDefault="0024006C" w:rsidP="0024006C">
      <w:pPr>
        <w:pStyle w:val="Liststycke"/>
        <w:numPr>
          <w:ilvl w:val="0"/>
          <w:numId w:val="22"/>
        </w:numPr>
        <w:spacing w:after="240" w:line="259" w:lineRule="auto"/>
        <w:rPr>
          <w:rFonts w:cstheme="minorHAnsi"/>
          <w:szCs w:val="24"/>
        </w:rPr>
      </w:pPr>
      <w:r w:rsidRPr="009114AF">
        <w:rPr>
          <w:rFonts w:cstheme="minorHAnsi"/>
          <w:szCs w:val="24"/>
        </w:rPr>
        <w:t xml:space="preserve">Fyll i ett leveransreversal. Finns på </w:t>
      </w:r>
      <w:hyperlink r:id="rId8" w:history="1">
        <w:r w:rsidRPr="009114AF">
          <w:rPr>
            <w:rStyle w:val="Hyperlnk"/>
            <w:rFonts w:cstheme="minorHAnsi"/>
            <w:szCs w:val="24"/>
          </w:rPr>
          <w:t>www.nacka.se</w:t>
        </w:r>
      </w:hyperlink>
      <w:r w:rsidRPr="009114AF">
        <w:rPr>
          <w:rFonts w:cstheme="minorHAnsi"/>
          <w:szCs w:val="24"/>
        </w:rPr>
        <w:t>.</w:t>
      </w:r>
    </w:p>
    <w:p w:rsidR="0024006C" w:rsidRPr="009114AF" w:rsidRDefault="0024006C" w:rsidP="0024006C">
      <w:pPr>
        <w:pStyle w:val="Liststycke"/>
        <w:numPr>
          <w:ilvl w:val="0"/>
          <w:numId w:val="22"/>
        </w:numPr>
        <w:spacing w:after="240" w:line="259" w:lineRule="auto"/>
        <w:rPr>
          <w:rFonts w:cstheme="minorHAnsi"/>
          <w:szCs w:val="24"/>
        </w:rPr>
      </w:pPr>
      <w:r w:rsidRPr="009114AF">
        <w:rPr>
          <w:rFonts w:cstheme="minorHAnsi"/>
          <w:szCs w:val="24"/>
        </w:rPr>
        <w:t>Rensa handlingarna. Ta bort gem, plastfickor, post-it-lappar m.m. Häftklamrar behöver inte tas bort. Tejp och gummisnoddar får inte användas.</w:t>
      </w:r>
    </w:p>
    <w:p w:rsidR="0024006C" w:rsidRPr="009114AF" w:rsidRDefault="0024006C" w:rsidP="0024006C">
      <w:pPr>
        <w:pStyle w:val="Liststycke"/>
        <w:numPr>
          <w:ilvl w:val="0"/>
          <w:numId w:val="22"/>
        </w:numPr>
        <w:spacing w:after="240" w:line="259" w:lineRule="auto"/>
        <w:rPr>
          <w:rFonts w:cstheme="minorHAnsi"/>
          <w:szCs w:val="24"/>
        </w:rPr>
      </w:pPr>
      <w:r w:rsidRPr="009114AF">
        <w:rPr>
          <w:rFonts w:cstheme="minorHAnsi"/>
          <w:szCs w:val="24"/>
        </w:rPr>
        <w:t xml:space="preserve">Varje personakt läggs i ett </w:t>
      </w:r>
      <w:proofErr w:type="spellStart"/>
      <w:r w:rsidRPr="009114AF">
        <w:rPr>
          <w:rFonts w:cstheme="minorHAnsi"/>
          <w:szCs w:val="24"/>
        </w:rPr>
        <w:t>aktomslag</w:t>
      </w:r>
      <w:proofErr w:type="spellEnd"/>
      <w:r w:rsidRPr="009114AF">
        <w:rPr>
          <w:rFonts w:cstheme="minorHAnsi"/>
          <w:szCs w:val="24"/>
        </w:rPr>
        <w:t>. Personnummer och namn ska skrivas högst upp i högra hörnet.</w:t>
      </w:r>
    </w:p>
    <w:p w:rsidR="0024006C" w:rsidRPr="009114AF" w:rsidRDefault="0024006C" w:rsidP="0024006C">
      <w:pPr>
        <w:pStyle w:val="Liststycke"/>
        <w:numPr>
          <w:ilvl w:val="0"/>
          <w:numId w:val="22"/>
        </w:numPr>
        <w:spacing w:after="240" w:line="259" w:lineRule="auto"/>
        <w:jc w:val="both"/>
        <w:rPr>
          <w:rFonts w:cstheme="minorHAnsi"/>
          <w:szCs w:val="24"/>
        </w:rPr>
      </w:pPr>
      <w:r w:rsidRPr="009114AF">
        <w:rPr>
          <w:rFonts w:cstheme="minorHAnsi"/>
          <w:szCs w:val="24"/>
        </w:rPr>
        <w:t xml:space="preserve">Leverera handlingarna i arkivboxar packade i numrerade flyttkartonger, papperskassar eller dylikt. Arkivboxarna märks med </w:t>
      </w:r>
      <w:r w:rsidRPr="009114AF">
        <w:rPr>
          <w:rFonts w:cstheme="minorHAnsi"/>
          <w:b/>
          <w:szCs w:val="24"/>
        </w:rPr>
        <w:t>blyerts</w:t>
      </w:r>
      <w:r w:rsidRPr="009114AF">
        <w:rPr>
          <w:rFonts w:cstheme="minorHAnsi"/>
          <w:szCs w:val="24"/>
        </w:rPr>
        <w:t xml:space="preserve"> med </w:t>
      </w:r>
      <w:r w:rsidRPr="009114AF">
        <w:rPr>
          <w:rFonts w:cstheme="minorHAnsi"/>
          <w:i/>
          <w:szCs w:val="24"/>
        </w:rPr>
        <w:t xml:space="preserve">arkivbildare </w:t>
      </w:r>
      <w:r w:rsidRPr="009114AF">
        <w:rPr>
          <w:rFonts w:cstheme="minorHAnsi"/>
          <w:szCs w:val="24"/>
        </w:rPr>
        <w:t xml:space="preserve">(enhet/verksamhet som skickat handlingarna), </w:t>
      </w:r>
      <w:r w:rsidRPr="009114AF">
        <w:rPr>
          <w:rFonts w:cstheme="minorHAnsi"/>
          <w:i/>
          <w:szCs w:val="24"/>
        </w:rPr>
        <w:t xml:space="preserve">typ av handlingar </w:t>
      </w:r>
      <w:r w:rsidRPr="009114AF">
        <w:rPr>
          <w:rFonts w:cstheme="minorHAnsi"/>
          <w:szCs w:val="24"/>
        </w:rPr>
        <w:t xml:space="preserve">(tex omvårdnadsjournaler), </w:t>
      </w:r>
      <w:r w:rsidRPr="009114AF">
        <w:rPr>
          <w:rFonts w:cstheme="minorHAnsi"/>
          <w:i/>
          <w:szCs w:val="24"/>
        </w:rPr>
        <w:t>årtal som handlingarna omfattar</w:t>
      </w:r>
      <w:r w:rsidRPr="009114AF">
        <w:rPr>
          <w:rFonts w:cstheme="minorHAnsi"/>
          <w:szCs w:val="24"/>
        </w:rPr>
        <w:t>. Bifoga ett ifyllt exemplar av leveransreversalet.</w:t>
      </w:r>
    </w:p>
    <w:p w:rsidR="0024006C" w:rsidRPr="0004078E" w:rsidRDefault="0024006C" w:rsidP="0024006C">
      <w:pPr>
        <w:pStyle w:val="Liststycke"/>
        <w:spacing w:after="240"/>
        <w:ind w:left="788"/>
        <w:jc w:val="both"/>
        <w:rPr>
          <w:rFonts w:cstheme="minorHAnsi"/>
          <w:sz w:val="20"/>
        </w:rPr>
      </w:pPr>
    </w:p>
    <w:p w:rsidR="0024006C" w:rsidRPr="009114AF" w:rsidRDefault="0024006C" w:rsidP="0024006C">
      <w:pPr>
        <w:spacing w:after="120"/>
        <w:jc w:val="both"/>
        <w:rPr>
          <w:rFonts w:cstheme="minorHAnsi"/>
          <w:b/>
          <w:szCs w:val="24"/>
          <w:u w:val="single"/>
        </w:rPr>
      </w:pPr>
      <w:r w:rsidRPr="009114AF">
        <w:rPr>
          <w:rFonts w:cstheme="minorHAnsi"/>
          <w:b/>
          <w:szCs w:val="24"/>
          <w:u w:val="single"/>
        </w:rPr>
        <w:t xml:space="preserve">Beställa </w:t>
      </w:r>
      <w:proofErr w:type="spellStart"/>
      <w:r w:rsidRPr="009114AF">
        <w:rPr>
          <w:rFonts w:cstheme="minorHAnsi"/>
          <w:b/>
          <w:szCs w:val="24"/>
          <w:u w:val="single"/>
        </w:rPr>
        <w:t>aktomslag</w:t>
      </w:r>
      <w:proofErr w:type="spellEnd"/>
      <w:r w:rsidRPr="009114AF">
        <w:rPr>
          <w:rFonts w:cstheme="minorHAnsi"/>
          <w:b/>
          <w:szCs w:val="24"/>
          <w:u w:val="single"/>
        </w:rPr>
        <w:t xml:space="preserve"> och arkivboxar:</w:t>
      </w:r>
    </w:p>
    <w:p w:rsidR="0024006C" w:rsidRPr="009114AF" w:rsidRDefault="0024006C" w:rsidP="0024006C">
      <w:pPr>
        <w:spacing w:after="120"/>
        <w:jc w:val="both"/>
        <w:rPr>
          <w:rFonts w:cstheme="minorHAnsi"/>
          <w:szCs w:val="24"/>
        </w:rPr>
      </w:pPr>
      <w:proofErr w:type="spellStart"/>
      <w:r w:rsidRPr="009114AF">
        <w:rPr>
          <w:rFonts w:cstheme="minorHAnsi"/>
          <w:szCs w:val="24"/>
        </w:rPr>
        <w:t>Aktomslag</w:t>
      </w:r>
      <w:proofErr w:type="spellEnd"/>
      <w:r w:rsidRPr="009114AF">
        <w:rPr>
          <w:rFonts w:cstheme="minorHAnsi"/>
          <w:szCs w:val="24"/>
        </w:rPr>
        <w:t xml:space="preserve"> och arkivboxar beställs via </w:t>
      </w:r>
      <w:proofErr w:type="spellStart"/>
      <w:r w:rsidRPr="009114AF">
        <w:rPr>
          <w:rFonts w:cstheme="minorHAnsi"/>
          <w:szCs w:val="24"/>
        </w:rPr>
        <w:t>Raindance</w:t>
      </w:r>
      <w:proofErr w:type="spellEnd"/>
      <w:r w:rsidRPr="009114AF">
        <w:rPr>
          <w:rFonts w:cstheme="minorHAnsi"/>
          <w:szCs w:val="24"/>
        </w:rPr>
        <w:t xml:space="preserve"> (Staples kontorsmaterial).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147"/>
      </w:tblGrid>
      <w:tr w:rsidR="0024006C" w:rsidRPr="009114AF" w:rsidTr="006F040F">
        <w:tc>
          <w:tcPr>
            <w:tcW w:w="6237" w:type="dxa"/>
            <w:shd w:val="clear" w:color="auto" w:fill="auto"/>
          </w:tcPr>
          <w:p w:rsidR="0024006C" w:rsidRPr="009114AF" w:rsidRDefault="0024006C" w:rsidP="006F040F">
            <w:pPr>
              <w:numPr>
                <w:ilvl w:val="0"/>
                <w:numId w:val="21"/>
              </w:numPr>
              <w:spacing w:after="120"/>
              <w:rPr>
                <w:rFonts w:cstheme="minorHAnsi"/>
                <w:szCs w:val="24"/>
              </w:rPr>
            </w:pPr>
            <w:proofErr w:type="spellStart"/>
            <w:r w:rsidRPr="009114AF">
              <w:rPr>
                <w:rFonts w:cstheme="minorHAnsi"/>
                <w:szCs w:val="24"/>
              </w:rPr>
              <w:t>Aktomslag</w:t>
            </w:r>
            <w:proofErr w:type="spellEnd"/>
            <w:r w:rsidRPr="009114AF">
              <w:rPr>
                <w:rFonts w:cstheme="minorHAnsi"/>
                <w:szCs w:val="24"/>
              </w:rPr>
              <w:t xml:space="preserve"> – </w:t>
            </w:r>
            <w:proofErr w:type="spellStart"/>
            <w:r w:rsidRPr="009114AF">
              <w:rPr>
                <w:rFonts w:cstheme="minorHAnsi"/>
                <w:szCs w:val="24"/>
              </w:rPr>
              <w:t>artnr</w:t>
            </w:r>
            <w:proofErr w:type="spellEnd"/>
            <w:r w:rsidRPr="009114AF">
              <w:rPr>
                <w:rFonts w:cstheme="minorHAnsi"/>
                <w:szCs w:val="24"/>
              </w:rPr>
              <w:t>. ww-</w:t>
            </w:r>
            <w:proofErr w:type="gramStart"/>
            <w:r w:rsidRPr="009114AF">
              <w:rPr>
                <w:rFonts w:cstheme="minorHAnsi"/>
                <w:szCs w:val="24"/>
              </w:rPr>
              <w:t>125620</w:t>
            </w:r>
            <w:proofErr w:type="gramEnd"/>
            <w:r w:rsidRPr="009114AF">
              <w:rPr>
                <w:rFonts w:cstheme="minorHAnsi"/>
                <w:szCs w:val="24"/>
              </w:rPr>
              <w:t xml:space="preserve"> (A4 120 g 430x305 mm)</w:t>
            </w:r>
          </w:p>
          <w:p w:rsidR="0024006C" w:rsidRPr="009114AF" w:rsidRDefault="0024006C" w:rsidP="006F040F">
            <w:pPr>
              <w:spacing w:after="120"/>
              <w:rPr>
                <w:rFonts w:cstheme="minorHAnsi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24006C" w:rsidRPr="009114AF" w:rsidRDefault="0024006C" w:rsidP="006F040F">
            <w:pPr>
              <w:spacing w:after="120"/>
              <w:rPr>
                <w:rFonts w:cstheme="minorHAnsi"/>
                <w:szCs w:val="24"/>
              </w:rPr>
            </w:pPr>
            <w:r w:rsidRPr="009114AF">
              <w:rPr>
                <w:rFonts w:cstheme="minorHAnsi"/>
                <w:szCs w:val="24"/>
              </w:rPr>
              <w:object w:dxaOrig="120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3pt;height:60.3pt" o:ole="">
                  <v:imagedata r:id="rId9" o:title=""/>
                </v:shape>
                <o:OLEObject Type="Embed" ProgID="PBrush" ShapeID="_x0000_i1025" DrawAspect="Content" ObjectID="_1601714415" r:id="rId10"/>
              </w:object>
            </w:r>
          </w:p>
        </w:tc>
      </w:tr>
      <w:tr w:rsidR="0024006C" w:rsidRPr="009114AF" w:rsidTr="006F040F">
        <w:tc>
          <w:tcPr>
            <w:tcW w:w="6237" w:type="dxa"/>
            <w:shd w:val="clear" w:color="auto" w:fill="auto"/>
          </w:tcPr>
          <w:p w:rsidR="0024006C" w:rsidRPr="009114AF" w:rsidRDefault="0024006C" w:rsidP="006F040F">
            <w:pPr>
              <w:numPr>
                <w:ilvl w:val="0"/>
                <w:numId w:val="20"/>
              </w:numPr>
              <w:spacing w:after="120"/>
              <w:rPr>
                <w:rFonts w:cstheme="minorHAnsi"/>
                <w:szCs w:val="24"/>
                <w:lang w:val="en-US"/>
              </w:rPr>
            </w:pPr>
            <w:r w:rsidRPr="009114AF">
              <w:rPr>
                <w:rFonts w:cstheme="minorHAnsi"/>
                <w:szCs w:val="24"/>
                <w:lang w:val="en-US"/>
              </w:rPr>
              <w:t>Arkivbox – artnr. ww-6205108 (A4 55 mm)</w:t>
            </w:r>
          </w:p>
          <w:p w:rsidR="0024006C" w:rsidRPr="009114AF" w:rsidRDefault="0024006C" w:rsidP="006F040F">
            <w:pPr>
              <w:numPr>
                <w:ilvl w:val="0"/>
                <w:numId w:val="20"/>
              </w:numPr>
              <w:spacing w:after="120"/>
              <w:rPr>
                <w:rFonts w:cstheme="minorHAnsi"/>
                <w:szCs w:val="24"/>
                <w:lang w:val="en-US"/>
              </w:rPr>
            </w:pPr>
            <w:r w:rsidRPr="009114AF">
              <w:rPr>
                <w:rFonts w:cstheme="minorHAnsi"/>
                <w:szCs w:val="24"/>
                <w:lang w:val="en-US"/>
              </w:rPr>
              <w:t>Arkivbox – artnr. ww-6205116 (A4 80 mm)</w:t>
            </w:r>
          </w:p>
          <w:p w:rsidR="0024006C" w:rsidRPr="009114AF" w:rsidRDefault="0024006C" w:rsidP="006F040F">
            <w:pPr>
              <w:spacing w:after="120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2290" w:type="dxa"/>
            <w:shd w:val="clear" w:color="auto" w:fill="auto"/>
          </w:tcPr>
          <w:p w:rsidR="0024006C" w:rsidRPr="009114AF" w:rsidRDefault="0024006C" w:rsidP="006F040F">
            <w:pPr>
              <w:spacing w:after="120"/>
              <w:rPr>
                <w:rFonts w:cstheme="minorHAnsi"/>
                <w:szCs w:val="24"/>
                <w:lang w:val="en-US"/>
              </w:rPr>
            </w:pPr>
            <w:r w:rsidRPr="009114AF">
              <w:rPr>
                <w:rFonts w:cstheme="minorHAnsi"/>
                <w:szCs w:val="24"/>
              </w:rPr>
              <w:object w:dxaOrig="1200" w:dyaOrig="1200">
                <v:shape id="_x0000_i1026" type="#_x0000_t75" style="width:60.3pt;height:60.3pt" o:ole="">
                  <v:imagedata r:id="rId11" o:title=""/>
                </v:shape>
                <o:OLEObject Type="Embed" ProgID="PBrush" ShapeID="_x0000_i1026" DrawAspect="Content" ObjectID="_1601714416" r:id="rId12"/>
              </w:object>
            </w:r>
          </w:p>
        </w:tc>
      </w:tr>
    </w:tbl>
    <w:p w:rsidR="0024006C" w:rsidRPr="009114AF" w:rsidRDefault="0024006C" w:rsidP="0024006C">
      <w:pPr>
        <w:rPr>
          <w:rFonts w:cstheme="minorHAnsi"/>
          <w:szCs w:val="24"/>
          <w:lang w:val="en-US"/>
        </w:rPr>
      </w:pPr>
      <w:bookmarkStart w:id="8" w:name="Text"/>
      <w:bookmarkEnd w:id="8"/>
    </w:p>
    <w:p w:rsidR="003E0763" w:rsidRPr="0024006C" w:rsidRDefault="0024006C" w:rsidP="0024006C">
      <w:pPr>
        <w:rPr>
          <w:rFonts w:cstheme="minorHAnsi"/>
          <w:szCs w:val="24"/>
        </w:rPr>
      </w:pPr>
      <w:bookmarkStart w:id="9" w:name="Start"/>
      <w:bookmarkEnd w:id="9"/>
      <w:r w:rsidRPr="009114AF">
        <w:rPr>
          <w:rFonts w:cstheme="minorHAnsi"/>
          <w:szCs w:val="24"/>
        </w:rPr>
        <w:t xml:space="preserve">Hör gärna av er till kommunarkivet om ni har frågor som rör det praktiska inför en leverans, tel: 718 92 38 eller e-post: </w:t>
      </w:r>
      <w:hyperlink r:id="rId13" w:history="1">
        <w:r w:rsidRPr="009114AF">
          <w:rPr>
            <w:rStyle w:val="Hyperlnk"/>
            <w:rFonts w:cstheme="minorHAnsi"/>
            <w:szCs w:val="24"/>
          </w:rPr>
          <w:t>kommunarkiv@nacka.se</w:t>
        </w:r>
      </w:hyperlink>
      <w:r w:rsidRPr="009114AF">
        <w:rPr>
          <w:rFonts w:cstheme="minorHAnsi"/>
          <w:szCs w:val="24"/>
        </w:rPr>
        <w:t>.</w:t>
      </w:r>
      <w:r w:rsidR="003E0763" w:rsidRPr="002448DD">
        <w:rPr>
          <w:noProof/>
          <w:szCs w:val="24"/>
        </w:rPr>
        <w:t xml:space="preserve"> </w:t>
      </w:r>
    </w:p>
    <w:sectPr w:rsidR="003E0763" w:rsidRPr="0024006C" w:rsidSect="00FD0815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2448DD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3A3D26">
      <w:fldChar w:fldCharType="begin"/>
    </w:r>
    <w:r w:rsidR="003A3D26">
      <w:instrText xml:space="preserve"> NUMPAGES  \* Arabic  \* MERGEFORMAT </w:instrText>
    </w:r>
    <w:r w:rsidR="003A3D26">
      <w:fldChar w:fldCharType="separate"/>
    </w:r>
    <w:r w:rsidR="002448DD" w:rsidRPr="002448DD">
      <w:rPr>
        <w:rFonts w:ascii="Gill Sans MT" w:hAnsi="Gill Sans MT"/>
        <w:noProof/>
      </w:rPr>
      <w:t>2</w:t>
    </w:r>
    <w:r w:rsidR="003A3D26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11" w:name="LogoLastPage"/>
    <w:r>
      <w:t xml:space="preserve"> </w:t>
    </w:r>
    <w:bookmarkEnd w:id="1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2" w:name="Diarienummer"/>
          <w:bookmarkEnd w:id="12"/>
        </w:p>
      </w:tc>
      <w:tc>
        <w:tcPr>
          <w:tcW w:w="2470" w:type="dxa"/>
        </w:tcPr>
        <w:p w:rsidR="00EF0140" w:rsidRPr="00993316" w:rsidRDefault="0024006C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2018-10-22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3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3"/>
        </w:p>
      </w:tc>
      <w:tc>
        <w:tcPr>
          <w:tcW w:w="2912" w:type="dxa"/>
        </w:tcPr>
        <w:p w:rsidR="00EF0140" w:rsidRPr="00993316" w:rsidRDefault="0024006C" w:rsidP="00F37F83">
          <w:pPr>
            <w:pStyle w:val="Sidfot"/>
            <w:spacing w:line="180" w:lineRule="exact"/>
            <w:rPr>
              <w:szCs w:val="14"/>
            </w:rPr>
          </w:pPr>
          <w:bookmarkStart w:id="14" w:name="Politskt"/>
          <w:bookmarkEnd w:id="14"/>
          <w:r>
            <w:rPr>
              <w:szCs w:val="14"/>
            </w:rPr>
            <w:t>Ledningsgruppen för Nacka seniorcenter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10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1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11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11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B0611E5"/>
    <w:multiLevelType w:val="hybridMultilevel"/>
    <w:tmpl w:val="615EB3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DD06280"/>
    <w:multiLevelType w:val="hybridMultilevel"/>
    <w:tmpl w:val="13748B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A531FF4"/>
    <w:multiLevelType w:val="hybridMultilevel"/>
    <w:tmpl w:val="EC7E2C4A"/>
    <w:lvl w:ilvl="0" w:tplc="041D000F">
      <w:start w:val="1"/>
      <w:numFmt w:val="decimal"/>
      <w:lvlText w:val="%1."/>
      <w:lvlJc w:val="left"/>
      <w:pPr>
        <w:ind w:left="788" w:hanging="360"/>
      </w:pPr>
    </w:lvl>
    <w:lvl w:ilvl="1" w:tplc="041D0019" w:tentative="1">
      <w:start w:val="1"/>
      <w:numFmt w:val="lowerLetter"/>
      <w:lvlText w:val="%2."/>
      <w:lvlJc w:val="left"/>
      <w:pPr>
        <w:ind w:left="1508" w:hanging="360"/>
      </w:pPr>
    </w:lvl>
    <w:lvl w:ilvl="2" w:tplc="041D001B" w:tentative="1">
      <w:start w:val="1"/>
      <w:numFmt w:val="lowerRoman"/>
      <w:lvlText w:val="%3."/>
      <w:lvlJc w:val="right"/>
      <w:pPr>
        <w:ind w:left="2228" w:hanging="180"/>
      </w:pPr>
    </w:lvl>
    <w:lvl w:ilvl="3" w:tplc="041D000F" w:tentative="1">
      <w:start w:val="1"/>
      <w:numFmt w:val="decimal"/>
      <w:lvlText w:val="%4."/>
      <w:lvlJc w:val="left"/>
      <w:pPr>
        <w:ind w:left="2948" w:hanging="360"/>
      </w:pPr>
    </w:lvl>
    <w:lvl w:ilvl="4" w:tplc="041D0019" w:tentative="1">
      <w:start w:val="1"/>
      <w:numFmt w:val="lowerLetter"/>
      <w:lvlText w:val="%5."/>
      <w:lvlJc w:val="left"/>
      <w:pPr>
        <w:ind w:left="3668" w:hanging="360"/>
      </w:pPr>
    </w:lvl>
    <w:lvl w:ilvl="5" w:tplc="041D001B" w:tentative="1">
      <w:start w:val="1"/>
      <w:numFmt w:val="lowerRoman"/>
      <w:lvlText w:val="%6."/>
      <w:lvlJc w:val="right"/>
      <w:pPr>
        <w:ind w:left="4388" w:hanging="180"/>
      </w:pPr>
    </w:lvl>
    <w:lvl w:ilvl="6" w:tplc="041D000F" w:tentative="1">
      <w:start w:val="1"/>
      <w:numFmt w:val="decimal"/>
      <w:lvlText w:val="%7."/>
      <w:lvlJc w:val="left"/>
      <w:pPr>
        <w:ind w:left="5108" w:hanging="360"/>
      </w:pPr>
    </w:lvl>
    <w:lvl w:ilvl="7" w:tplc="041D0019" w:tentative="1">
      <w:start w:val="1"/>
      <w:numFmt w:val="lowerLetter"/>
      <w:lvlText w:val="%8."/>
      <w:lvlJc w:val="left"/>
      <w:pPr>
        <w:ind w:left="5828" w:hanging="360"/>
      </w:pPr>
    </w:lvl>
    <w:lvl w:ilvl="8" w:tplc="041D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</w:num>
  <w:num w:numId="17">
    <w:abstractNumId w:val="2"/>
  </w:num>
  <w:num w:numId="18">
    <w:abstractNumId w:val="2"/>
  </w:num>
  <w:num w:numId="19">
    <w:abstractNumId w:val="2"/>
  </w:num>
  <w:num w:numId="20">
    <w:abstractNumId w:val="8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006C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A3D26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4006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4006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4006C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ka.se" TargetMode="External"/><Relationship Id="rId13" Type="http://schemas.openxmlformats.org/officeDocument/2006/relationships/hyperlink" Target="mailto:kommunarkiv@nacka.s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269B3-294A-497B-9AC4-77096283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34</TotalTime>
  <Pages>2</Pages>
  <Words>470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6</cp:revision>
  <cp:lastPrinted>2005-09-12T13:08:00Z</cp:lastPrinted>
  <dcterms:created xsi:type="dcterms:W3CDTF">2018-01-18T07:58:00Z</dcterms:created>
  <dcterms:modified xsi:type="dcterms:W3CDTF">2018-10-22T09:53:00Z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