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48342F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Boendestödjare tar kontakt med klient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48342F" w:rsidRDefault="0048342F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Starta upp den boendestödet och etablera kontakt med klienten.</w:t>
      </w: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48342F" w:rsidRPr="0048342F" w:rsidRDefault="0048342F" w:rsidP="00A94924">
      <w:pPr>
        <w:spacing w:line="240" w:lineRule="auto"/>
        <w:rPr>
          <w:rFonts w:ascii="Gill Sans MT" w:hAnsi="Gill Sans MT"/>
          <w:noProof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Start w:id="4" w:name="TOC"/>
      <w:bookmarkEnd w:id="0"/>
      <w:bookmarkEnd w:id="1"/>
      <w:bookmarkEnd w:id="2"/>
      <w:bookmarkEnd w:id="3"/>
      <w:bookmarkEnd w:id="4"/>
      <w:r>
        <w:rPr>
          <w:rFonts w:ascii="Gill Sans MT" w:hAnsi="Gill Sans MT"/>
          <w:noProof/>
          <w:szCs w:val="24"/>
        </w:rPr>
        <w:t>Boendestödjare</w:t>
      </w:r>
      <w:r w:rsidRPr="0048342F">
        <w:rPr>
          <w:rFonts w:ascii="Gill Sans MT" w:hAnsi="Gill Sans MT"/>
          <w:noProof/>
          <w:szCs w:val="24"/>
        </w:rPr>
        <w:t xml:space="preserve"> som har utsetts till kontaktperson (KP)</w:t>
      </w:r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27318F" w:rsidRDefault="0048342F">
      <w:pPr>
        <w:spacing w:line="240" w:lineRule="auto"/>
        <w:rPr>
          <w:szCs w:val="24"/>
        </w:rPr>
      </w:pPr>
      <w:bookmarkStart w:id="5" w:name="Rapporttext"/>
      <w:bookmarkStart w:id="6" w:name="Title"/>
      <w:bookmarkEnd w:id="5"/>
      <w:bookmarkEnd w:id="6"/>
      <w:r>
        <w:rPr>
          <w:szCs w:val="24"/>
        </w:rPr>
        <w:t>KP kontaktar klienten och presenterar sig och erbjuder tiden som planerades in på arbetsmötet.</w:t>
      </w:r>
    </w:p>
    <w:p w:rsidR="0048342F" w:rsidRPr="00D40B78" w:rsidRDefault="0048342F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>
        <w:rPr>
          <w:szCs w:val="24"/>
        </w:rPr>
        <w:t>Om tiden inte passar klienten, så kontaktar KP enhetsledare för inplanering av en annan tid.</w:t>
      </w:r>
    </w:p>
    <w:sectPr w:rsidR="0048342F" w:rsidRPr="00D40B78" w:rsidSect="00FD0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r w:rsidR="00926846">
      <w:fldChar w:fldCharType="begin"/>
    </w:r>
    <w:r w:rsidR="00926846">
      <w:instrText xml:space="preserve"> NUMPAGES  \* Arabic  \* MERGEFORMAT </w:instrText>
    </w:r>
    <w:r w:rsidR="00926846">
      <w:fldChar w:fldCharType="separate"/>
    </w:r>
    <w:r w:rsidR="007C2BF0" w:rsidRPr="007C2BF0">
      <w:rPr>
        <w:rFonts w:ascii="Gill Sans MT" w:hAnsi="Gill Sans MT"/>
        <w:noProof/>
      </w:rPr>
      <w:t>1</w:t>
    </w:r>
    <w:r w:rsidR="00926846">
      <w:rPr>
        <w:rFonts w:ascii="Gill Sans MT" w:hAnsi="Gill Sans MT"/>
        <w:noProof/>
      </w:rPr>
      <w:fldChar w:fldCharType="end"/>
    </w:r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8" w:name="LogoLastPage"/>
    <w:r>
      <w:t xml:space="preserve"> 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9" w:name="Diarienummer"/>
          <w:bookmarkEnd w:id="9"/>
        </w:p>
      </w:tc>
      <w:tc>
        <w:tcPr>
          <w:tcW w:w="2470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20180326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0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0"/>
        </w:p>
      </w:tc>
      <w:tc>
        <w:tcPr>
          <w:tcW w:w="2912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bookmarkStart w:id="11" w:name="Politskt"/>
          <w:bookmarkStart w:id="12" w:name="_GoBack"/>
          <w:bookmarkEnd w:id="11"/>
          <w:bookmarkEnd w:id="12"/>
          <w:r>
            <w:rPr>
              <w:szCs w:val="14"/>
            </w:rPr>
            <w:t>Anne Iivonen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7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14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342F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2BF0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70A40A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EAB0-DE40-477A-A02C-F189AEE8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Iivonen Anne</cp:lastModifiedBy>
  <cp:revision>2</cp:revision>
  <cp:lastPrinted>2018-03-26T07:06:00Z</cp:lastPrinted>
  <dcterms:created xsi:type="dcterms:W3CDTF">2018-03-26T08:54:00Z</dcterms:created>
  <dcterms:modified xsi:type="dcterms:W3CDTF">2018-03-26T08:54:00Z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