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2EB552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C018F81" w14:textId="77777777" w:rsidR="008208F5" w:rsidRPr="00E1265B" w:rsidRDefault="0019596B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Bilaga 1 Avslut av trygghetslarm</w:t>
            </w:r>
          </w:p>
        </w:tc>
      </w:tr>
    </w:tbl>
    <w:p w14:paraId="792F8F5D" w14:textId="77777777" w:rsidR="009A0F53" w:rsidRDefault="009A0F53" w:rsidP="00750D4A">
      <w:pPr>
        <w:rPr>
          <w:noProof/>
        </w:rPr>
      </w:pPr>
    </w:p>
    <w:p w14:paraId="309BD1D5" w14:textId="77777777" w:rsidR="00100008" w:rsidRDefault="00100008" w:rsidP="00F345BD">
      <w:pPr>
        <w:rPr>
          <w:b/>
          <w:noProof/>
        </w:rPr>
      </w:pPr>
    </w:p>
    <w:p w14:paraId="64CD9358" w14:textId="77777777" w:rsidR="00750D4A" w:rsidRDefault="00750D4A" w:rsidP="00F345BD">
      <w:pPr>
        <w:rPr>
          <w:b/>
          <w:noProof/>
        </w:rPr>
      </w:pPr>
    </w:p>
    <w:p w14:paraId="3D9A954C" w14:textId="77777777" w:rsidR="00750D4A" w:rsidRDefault="00750D4A" w:rsidP="00F345BD">
      <w:pPr>
        <w:rPr>
          <w:b/>
          <w:noProof/>
        </w:rPr>
      </w:pPr>
    </w:p>
    <w:p w14:paraId="67585C50" w14:textId="77777777" w:rsidR="007631C8" w:rsidRDefault="007631C8" w:rsidP="001F7B44">
      <w:pPr>
        <w:spacing w:line="240" w:lineRule="auto"/>
        <w:rPr>
          <w:b/>
          <w:noProof/>
        </w:rPr>
      </w:pPr>
    </w:p>
    <w:p w14:paraId="4F146813" w14:textId="10F02216" w:rsidR="001F7B44" w:rsidRPr="005960CB" w:rsidRDefault="001F7B44" w:rsidP="001F7B4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5960CB">
        <w:rPr>
          <w:rFonts w:ascii="Gill Sans MT" w:hAnsi="Gill Sans MT"/>
          <w:b/>
          <w:noProof/>
          <w:szCs w:val="24"/>
        </w:rPr>
        <w:t>Syfte</w:t>
      </w:r>
    </w:p>
    <w:p w14:paraId="5CE9841B" w14:textId="77777777" w:rsidR="001F7B44" w:rsidRPr="00411915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411915">
        <w:rPr>
          <w:rFonts w:ascii="Garamond" w:hAnsi="Garamond"/>
          <w:sz w:val="24"/>
          <w:szCs w:val="24"/>
        </w:rPr>
        <w:t xml:space="preserve">Säkerställa ansvarsområde mellan </w:t>
      </w:r>
      <w:r>
        <w:rPr>
          <w:rFonts w:ascii="Garamond" w:hAnsi="Garamond"/>
          <w:sz w:val="24"/>
          <w:szCs w:val="24"/>
        </w:rPr>
        <w:t>VSS</w:t>
      </w:r>
      <w:r w:rsidRPr="00411915">
        <w:rPr>
          <w:rFonts w:ascii="Garamond" w:hAnsi="Garamond"/>
          <w:sz w:val="24"/>
          <w:szCs w:val="24"/>
        </w:rPr>
        <w:t xml:space="preserve"> L</w:t>
      </w:r>
      <w:r>
        <w:rPr>
          <w:rFonts w:ascii="Garamond" w:hAnsi="Garamond"/>
          <w:sz w:val="24"/>
          <w:szCs w:val="24"/>
        </w:rPr>
        <w:t>armpatrull</w:t>
      </w:r>
      <w:r w:rsidRPr="00411915">
        <w:rPr>
          <w:rFonts w:ascii="Garamond" w:hAnsi="Garamond"/>
          <w:sz w:val="24"/>
          <w:szCs w:val="24"/>
        </w:rPr>
        <w:t xml:space="preserve"> och </w:t>
      </w:r>
      <w:r>
        <w:rPr>
          <w:rFonts w:ascii="Garamond" w:hAnsi="Garamond"/>
          <w:sz w:val="24"/>
          <w:szCs w:val="24"/>
        </w:rPr>
        <w:t>ä</w:t>
      </w:r>
      <w:r w:rsidRPr="00411915">
        <w:rPr>
          <w:rFonts w:ascii="Garamond" w:hAnsi="Garamond"/>
          <w:sz w:val="24"/>
          <w:szCs w:val="24"/>
        </w:rPr>
        <w:t>ldre</w:t>
      </w:r>
      <w:r>
        <w:rPr>
          <w:rFonts w:ascii="Garamond" w:hAnsi="Garamond"/>
          <w:sz w:val="24"/>
          <w:szCs w:val="24"/>
        </w:rPr>
        <w:t>enheten</w:t>
      </w:r>
      <w:r w:rsidRPr="00411915">
        <w:rPr>
          <w:rFonts w:ascii="Garamond" w:hAnsi="Garamond"/>
          <w:sz w:val="24"/>
          <w:szCs w:val="24"/>
        </w:rPr>
        <w:t xml:space="preserve"> i Nacka kommun så att rätt kund debiteras rätt avgift</w:t>
      </w:r>
      <w:r>
        <w:rPr>
          <w:rFonts w:ascii="Garamond" w:hAnsi="Garamond"/>
          <w:sz w:val="24"/>
          <w:szCs w:val="24"/>
        </w:rPr>
        <w:t>.</w:t>
      </w:r>
    </w:p>
    <w:p w14:paraId="057DEC89" w14:textId="77777777" w:rsidR="001F7B44" w:rsidRPr="005960CB" w:rsidRDefault="001F7B44" w:rsidP="001F7B4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5960CB">
        <w:rPr>
          <w:rFonts w:ascii="Gill Sans MT" w:hAnsi="Gill Sans MT"/>
          <w:b/>
          <w:noProof/>
          <w:szCs w:val="24"/>
        </w:rPr>
        <w:t>Ansvar</w:t>
      </w:r>
    </w:p>
    <w:p w14:paraId="4AE7E663" w14:textId="77777777" w:rsidR="001F7B44" w:rsidRPr="00411915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411915">
        <w:rPr>
          <w:rFonts w:ascii="Garamond" w:hAnsi="Garamond"/>
          <w:sz w:val="24"/>
          <w:szCs w:val="24"/>
        </w:rPr>
        <w:t xml:space="preserve">Samtliga medarbetare som arbetar inom </w:t>
      </w:r>
      <w:r>
        <w:rPr>
          <w:rFonts w:ascii="Garamond" w:hAnsi="Garamond"/>
          <w:sz w:val="24"/>
          <w:szCs w:val="24"/>
        </w:rPr>
        <w:t>VSS</w:t>
      </w:r>
      <w:r w:rsidRPr="00411915">
        <w:rPr>
          <w:rFonts w:ascii="Garamond" w:hAnsi="Garamond"/>
          <w:sz w:val="24"/>
          <w:szCs w:val="24"/>
        </w:rPr>
        <w:t xml:space="preserve"> Larmpatrull</w:t>
      </w:r>
      <w:r>
        <w:rPr>
          <w:rFonts w:ascii="Garamond" w:hAnsi="Garamond"/>
          <w:sz w:val="24"/>
          <w:szCs w:val="24"/>
        </w:rPr>
        <w:t xml:space="preserve"> samt biståndshandläggare och avgiftshandläggare på äldreenheten.</w:t>
      </w:r>
    </w:p>
    <w:p w14:paraId="3D7E3AA8" w14:textId="77777777" w:rsidR="001F7B44" w:rsidRPr="005960CB" w:rsidRDefault="001F7B44" w:rsidP="001F7B44">
      <w:pPr>
        <w:spacing w:line="240" w:lineRule="auto"/>
        <w:rPr>
          <w:rFonts w:ascii="Gill Sans MT" w:hAnsi="Gill Sans MT"/>
          <w:szCs w:val="24"/>
        </w:rPr>
      </w:pPr>
      <w:r w:rsidRPr="005960CB">
        <w:rPr>
          <w:rFonts w:ascii="Gill Sans MT" w:hAnsi="Gill Sans MT"/>
          <w:b/>
          <w:noProof/>
          <w:szCs w:val="24"/>
        </w:rPr>
        <w:t>Utförande</w:t>
      </w:r>
      <w:r>
        <w:rPr>
          <w:rFonts w:ascii="Gill Sans MT" w:hAnsi="Gill Sans MT"/>
          <w:b/>
          <w:noProof/>
          <w:szCs w:val="24"/>
        </w:rPr>
        <w:br/>
      </w:r>
    </w:p>
    <w:p w14:paraId="2E9D1EF1" w14:textId="77777777" w:rsidR="001F7B44" w:rsidRPr="00565CB3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411915">
        <w:rPr>
          <w:rFonts w:ascii="Garamond" w:hAnsi="Garamond"/>
          <w:sz w:val="24"/>
          <w:szCs w:val="24"/>
          <w:u w:val="single"/>
        </w:rPr>
        <w:t xml:space="preserve">När kunden tar kontakt med larmpatrullen och vill avsluta sitt larm </w:t>
      </w:r>
    </w:p>
    <w:p w14:paraId="5CB8CA35" w14:textId="77777777" w:rsidR="001F7B44" w:rsidRPr="00480B0E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 xml:space="preserve">Larmpatrullen hänvisar till och meddelar biståndshandläggaren. </w:t>
      </w:r>
    </w:p>
    <w:p w14:paraId="3832381C" w14:textId="77777777" w:rsidR="001F7B44" w:rsidRPr="00565CB3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565CB3">
        <w:rPr>
          <w:rFonts w:ascii="Garamond" w:hAnsi="Garamond"/>
          <w:sz w:val="24"/>
          <w:szCs w:val="24"/>
        </w:rPr>
        <w:t>Biståndshandläggaren avslutar beslutet och gör avbeställning i Combine.</w:t>
      </w:r>
    </w:p>
    <w:p w14:paraId="799F5060" w14:textId="77777777" w:rsidR="001F7B44" w:rsidRPr="00480B0E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>Larmpatrullen bekräftar mottagande av avbeställningen i Combine.</w:t>
      </w:r>
    </w:p>
    <w:p w14:paraId="6FDB7AA4" w14:textId="77777777" w:rsidR="001F7B44" w:rsidRPr="00480B0E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 xml:space="preserve">Larmpatrullen kontaktar och påminner under två månader kund/anhörig om att återlämna larmapparaten. Påminn kund/anhöriga om att avgiften debiteras så länge larmet inte är tillbaka. </w:t>
      </w:r>
    </w:p>
    <w:p w14:paraId="51FCEAE0" w14:textId="77777777" w:rsidR="001F7B44" w:rsidRPr="00565CB3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565CB3">
        <w:rPr>
          <w:rFonts w:ascii="Garamond" w:hAnsi="Garamond"/>
          <w:sz w:val="24"/>
          <w:szCs w:val="24"/>
        </w:rPr>
        <w:t>Avgiftshandläggaren håller ärendet öppet, så att avgift kan tas ut fram tills att larmapparaten återlämnats.</w:t>
      </w:r>
    </w:p>
    <w:p w14:paraId="6ECB729B" w14:textId="77777777" w:rsidR="001F7B44" w:rsidRPr="00480B0E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>Larmpatrullen meddelar avgiftshandläggaren i Combine när larmapparaten är återlämnad, samt makulerar kunden i Webaccess &amp; I-Care online.</w:t>
      </w:r>
    </w:p>
    <w:p w14:paraId="0DF89F58" w14:textId="77777777" w:rsidR="001F7B44" w:rsidRPr="00480B0E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>Om apparaten inte återlämnats inom två månader efter första kontakten med kund/anhöriga, meddelar larmpatrullen avgiftshandläggaren detta i Combine och ersättning för larmapparaten faktureras kund.</w:t>
      </w:r>
    </w:p>
    <w:p w14:paraId="508CE352" w14:textId="77777777" w:rsidR="007631C8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>Larmpatrullen makulerar kunden i Webaccess / I-Care online</w:t>
      </w:r>
      <w:r>
        <w:rPr>
          <w:rFonts w:ascii="Garamond" w:hAnsi="Garamond"/>
          <w:color w:val="00B050"/>
          <w:sz w:val="24"/>
          <w:szCs w:val="24"/>
        </w:rPr>
        <w:t xml:space="preserve"> och d</w:t>
      </w:r>
      <w:r w:rsidRPr="00480B0E">
        <w:rPr>
          <w:rFonts w:ascii="Garamond" w:hAnsi="Garamond"/>
          <w:color w:val="00B050"/>
          <w:sz w:val="24"/>
          <w:szCs w:val="24"/>
        </w:rPr>
        <w:t>okumentera</w:t>
      </w:r>
      <w:r>
        <w:rPr>
          <w:rFonts w:ascii="Garamond" w:hAnsi="Garamond"/>
          <w:color w:val="00B050"/>
          <w:sz w:val="24"/>
          <w:szCs w:val="24"/>
        </w:rPr>
        <w:t>r</w:t>
      </w:r>
      <w:r w:rsidRPr="00480B0E">
        <w:rPr>
          <w:rFonts w:ascii="Garamond" w:hAnsi="Garamond"/>
          <w:color w:val="00B050"/>
          <w:sz w:val="24"/>
          <w:szCs w:val="24"/>
        </w:rPr>
        <w:t xml:space="preserve"> i </w:t>
      </w:r>
      <w:r>
        <w:rPr>
          <w:rFonts w:ascii="Garamond" w:hAnsi="Garamond"/>
          <w:color w:val="00B050"/>
          <w:sz w:val="24"/>
          <w:szCs w:val="24"/>
        </w:rPr>
        <w:t xml:space="preserve">Pulsen </w:t>
      </w:r>
      <w:r w:rsidRPr="00480B0E">
        <w:rPr>
          <w:rFonts w:ascii="Garamond" w:hAnsi="Garamond"/>
          <w:color w:val="00B050"/>
          <w:sz w:val="24"/>
          <w:szCs w:val="24"/>
        </w:rPr>
        <w:t xml:space="preserve">Combine. </w:t>
      </w:r>
    </w:p>
    <w:p w14:paraId="50BBC0FC" w14:textId="77777777" w:rsidR="007631C8" w:rsidRDefault="007631C8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</w:p>
    <w:p w14:paraId="1182FFF4" w14:textId="47F9AF02" w:rsidR="001F7B44" w:rsidRPr="007631C8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11915">
        <w:rPr>
          <w:rFonts w:ascii="Garamond" w:hAnsi="Garamond"/>
          <w:sz w:val="24"/>
          <w:szCs w:val="24"/>
          <w:u w:val="single"/>
        </w:rPr>
        <w:t>När kunden flyttar till särskilt boende</w:t>
      </w:r>
      <w:r w:rsidRPr="00411915">
        <w:rPr>
          <w:rFonts w:ascii="Garamond" w:hAnsi="Garamond"/>
          <w:sz w:val="24"/>
          <w:szCs w:val="24"/>
          <w:u w:val="single"/>
        </w:rPr>
        <w:br/>
      </w:r>
      <w:r w:rsidRPr="00565CB3">
        <w:rPr>
          <w:rFonts w:ascii="Garamond" w:hAnsi="Garamond"/>
          <w:sz w:val="24"/>
          <w:szCs w:val="24"/>
        </w:rPr>
        <w:t xml:space="preserve">Avgiftshandläggaren meddelar </w:t>
      </w:r>
      <w:r>
        <w:rPr>
          <w:rFonts w:ascii="Garamond" w:hAnsi="Garamond"/>
          <w:sz w:val="24"/>
          <w:szCs w:val="24"/>
        </w:rPr>
        <w:t>L</w:t>
      </w:r>
      <w:r w:rsidRPr="00565CB3">
        <w:rPr>
          <w:rFonts w:ascii="Garamond" w:hAnsi="Garamond"/>
          <w:sz w:val="24"/>
          <w:szCs w:val="24"/>
        </w:rPr>
        <w:t xml:space="preserve">armpatrullen när en larmkund har flyttat till </w:t>
      </w:r>
      <w:r>
        <w:rPr>
          <w:rFonts w:ascii="Garamond" w:hAnsi="Garamond"/>
          <w:sz w:val="24"/>
          <w:szCs w:val="24"/>
        </w:rPr>
        <w:t xml:space="preserve">särskilt boende. </w:t>
      </w:r>
    </w:p>
    <w:p w14:paraId="69A1E6AA" w14:textId="77777777" w:rsidR="001F7B44" w:rsidRPr="00093C0D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565CB3">
        <w:rPr>
          <w:rFonts w:ascii="Garamond" w:hAnsi="Garamond"/>
          <w:sz w:val="24"/>
          <w:szCs w:val="24"/>
        </w:rPr>
        <w:t>Avgiftshandläggaren håller ärendet öppet, så att avgift kan tas ut fram tills att larmapparaten återlämnats.</w:t>
      </w:r>
    </w:p>
    <w:p w14:paraId="79F7028A" w14:textId="77777777" w:rsidR="007631C8" w:rsidRDefault="007631C8" w:rsidP="001F7B44">
      <w:pPr>
        <w:pStyle w:val="FormatmallGillSansMT95ptefter20ptRadavstndminst13pt"/>
        <w:rPr>
          <w:rFonts w:ascii="Garamond" w:hAnsi="Garamond"/>
          <w:sz w:val="24"/>
          <w:szCs w:val="24"/>
          <w:u w:val="single"/>
        </w:rPr>
      </w:pPr>
    </w:p>
    <w:p w14:paraId="031AFC5A" w14:textId="7BD01D0A" w:rsidR="001F7B44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411915">
        <w:rPr>
          <w:rFonts w:ascii="Garamond" w:hAnsi="Garamond"/>
          <w:sz w:val="24"/>
          <w:szCs w:val="24"/>
          <w:u w:val="single"/>
        </w:rPr>
        <w:lastRenderedPageBreak/>
        <w:t>När kund</w:t>
      </w:r>
      <w:r>
        <w:rPr>
          <w:rFonts w:ascii="Garamond" w:hAnsi="Garamond"/>
          <w:sz w:val="24"/>
          <w:szCs w:val="24"/>
          <w:u w:val="single"/>
        </w:rPr>
        <w:t xml:space="preserve"> avlidit</w:t>
      </w:r>
    </w:p>
    <w:p w14:paraId="3D4FAE16" w14:textId="77777777" w:rsidR="001F7B44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565CB3">
        <w:rPr>
          <w:rFonts w:ascii="Garamond" w:hAnsi="Garamond"/>
          <w:sz w:val="24"/>
          <w:szCs w:val="24"/>
        </w:rPr>
        <w:t xml:space="preserve">Avgiftshandläggaren meddelar </w:t>
      </w:r>
      <w:r>
        <w:rPr>
          <w:rFonts w:ascii="Garamond" w:hAnsi="Garamond"/>
          <w:sz w:val="24"/>
          <w:szCs w:val="24"/>
        </w:rPr>
        <w:t>L</w:t>
      </w:r>
      <w:r w:rsidRPr="00565CB3">
        <w:rPr>
          <w:rFonts w:ascii="Garamond" w:hAnsi="Garamond"/>
          <w:sz w:val="24"/>
          <w:szCs w:val="24"/>
        </w:rPr>
        <w:t xml:space="preserve">armpatrullen när en larmkund har </w:t>
      </w:r>
      <w:r>
        <w:rPr>
          <w:rFonts w:ascii="Garamond" w:hAnsi="Garamond"/>
          <w:sz w:val="24"/>
          <w:szCs w:val="24"/>
        </w:rPr>
        <w:t>avlidit.</w:t>
      </w:r>
    </w:p>
    <w:p w14:paraId="34D64DF9" w14:textId="77777777" w:rsidR="001F7B44" w:rsidRPr="00565CB3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565CB3">
        <w:rPr>
          <w:rFonts w:ascii="Garamond" w:hAnsi="Garamond"/>
          <w:sz w:val="24"/>
          <w:szCs w:val="24"/>
        </w:rPr>
        <w:t>Biståndshandläggaren avslutar beslutet och gör avbeställning i Combine.</w:t>
      </w:r>
    </w:p>
    <w:p w14:paraId="1C7A1AFB" w14:textId="77777777" w:rsidR="001F7B44" w:rsidRPr="00480B0E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>Larmpatrullen bekräftar mottagande av avbeställningen i Combine.</w:t>
      </w:r>
    </w:p>
    <w:p w14:paraId="1369DAA4" w14:textId="77777777" w:rsidR="001F7B44" w:rsidRPr="00480B0E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 xml:space="preserve">Larmpatrullen påminner närstående en gång om att larmapparaturen ska återlämnas och meddelar detta till avgiftshandläggaren. </w:t>
      </w:r>
    </w:p>
    <w:p w14:paraId="5EF575AE" w14:textId="77777777" w:rsidR="001F7B44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565CB3">
        <w:rPr>
          <w:rFonts w:ascii="Garamond" w:hAnsi="Garamond"/>
          <w:sz w:val="24"/>
          <w:szCs w:val="24"/>
        </w:rPr>
        <w:t xml:space="preserve">Avgiftshandläggaren debiterar </w:t>
      </w:r>
      <w:r>
        <w:rPr>
          <w:rFonts w:ascii="Garamond" w:hAnsi="Garamond"/>
          <w:sz w:val="24"/>
          <w:szCs w:val="24"/>
        </w:rPr>
        <w:t xml:space="preserve">inte avgift eller </w:t>
      </w:r>
      <w:r w:rsidRPr="00565CB3">
        <w:rPr>
          <w:rFonts w:ascii="Garamond" w:hAnsi="Garamond"/>
          <w:sz w:val="24"/>
          <w:szCs w:val="24"/>
        </w:rPr>
        <w:t xml:space="preserve">kostnader efter bortgång </w:t>
      </w:r>
      <w:r>
        <w:rPr>
          <w:rFonts w:ascii="Garamond" w:hAnsi="Garamond"/>
          <w:sz w:val="24"/>
          <w:szCs w:val="24"/>
        </w:rPr>
        <w:t xml:space="preserve">även </w:t>
      </w:r>
      <w:r w:rsidRPr="00565CB3">
        <w:rPr>
          <w:rFonts w:ascii="Garamond" w:hAnsi="Garamond"/>
          <w:sz w:val="24"/>
          <w:szCs w:val="24"/>
        </w:rPr>
        <w:t>om larmapparaten inte återlämnas.</w:t>
      </w:r>
    </w:p>
    <w:p w14:paraId="09B08595" w14:textId="77777777" w:rsidR="001F7B44" w:rsidRPr="00480B0E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 xml:space="preserve">Larmpatrullen makulerar kunden i Webaccess &amp; I-Care online oavsett om larmapparaten är återlämnad eller inte. Dokumentera i Combine: avreg, larm åter/ej åter, nyckeln kvitterades / kasserades. </w:t>
      </w:r>
    </w:p>
    <w:p w14:paraId="10E29C08" w14:textId="77777777" w:rsidR="007631C8" w:rsidRDefault="007631C8" w:rsidP="001F7B44">
      <w:pPr>
        <w:pStyle w:val="FormatmallGillSansMT95ptefter20ptRadavstndminst13pt"/>
        <w:rPr>
          <w:rFonts w:ascii="Garamond" w:hAnsi="Garamond"/>
          <w:sz w:val="24"/>
          <w:szCs w:val="24"/>
          <w:u w:val="single"/>
        </w:rPr>
      </w:pPr>
    </w:p>
    <w:p w14:paraId="540151C9" w14:textId="1429565B" w:rsidR="001F7B44" w:rsidRPr="00B3485C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  <w:u w:val="single"/>
        </w:rPr>
      </w:pPr>
      <w:r w:rsidRPr="003873BC">
        <w:rPr>
          <w:rFonts w:ascii="Garamond" w:hAnsi="Garamond"/>
          <w:sz w:val="24"/>
          <w:szCs w:val="24"/>
          <w:u w:val="single"/>
        </w:rPr>
        <w:t xml:space="preserve">Övertagande av befintligt </w:t>
      </w:r>
      <w:r w:rsidRPr="003873BC">
        <w:rPr>
          <w:rFonts w:ascii="Garamond" w:hAnsi="Garamond"/>
          <w:b/>
          <w:sz w:val="24"/>
          <w:szCs w:val="24"/>
          <w:u w:val="single"/>
        </w:rPr>
        <w:t>fast</w:t>
      </w:r>
      <w:r w:rsidRPr="003873BC">
        <w:rPr>
          <w:rFonts w:ascii="Garamond" w:hAnsi="Garamond"/>
          <w:sz w:val="24"/>
          <w:szCs w:val="24"/>
          <w:u w:val="single"/>
        </w:rPr>
        <w:t xml:space="preserve"> larm</w:t>
      </w:r>
      <w:r w:rsidRPr="003873BC">
        <w:rPr>
          <w:rFonts w:ascii="Garamond" w:hAnsi="Garamond"/>
          <w:sz w:val="24"/>
          <w:szCs w:val="24"/>
          <w:u w:val="single"/>
        </w:rPr>
        <w:br/>
      </w:r>
      <w:r w:rsidRPr="003873BC">
        <w:rPr>
          <w:rFonts w:ascii="Garamond" w:hAnsi="Garamond"/>
          <w:sz w:val="24"/>
          <w:szCs w:val="24"/>
        </w:rPr>
        <w:t>Biståndshandläggaren skriver nytt beslut om trygghetslarm för den som ska ta över larmet och</w:t>
      </w:r>
      <w:r>
        <w:rPr>
          <w:rFonts w:ascii="Garamond" w:hAnsi="Garamond"/>
          <w:sz w:val="24"/>
          <w:szCs w:val="24"/>
        </w:rPr>
        <w:t xml:space="preserve"> skickar</w:t>
      </w:r>
      <w:r w:rsidRPr="003873BC">
        <w:rPr>
          <w:rFonts w:ascii="Garamond" w:hAnsi="Garamond"/>
          <w:sz w:val="24"/>
          <w:szCs w:val="24"/>
        </w:rPr>
        <w:t xml:space="preserve"> ny beställning till Larmpatrullen via Combine. I beställning ska det framgå att det finns ett larm som ska tas över.</w:t>
      </w:r>
    </w:p>
    <w:p w14:paraId="51AB6FC0" w14:textId="77777777" w:rsidR="001F7B44" w:rsidRPr="003873BC" w:rsidRDefault="001F7B44" w:rsidP="001F7B44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3873BC">
        <w:rPr>
          <w:rFonts w:ascii="Garamond" w:hAnsi="Garamond"/>
          <w:sz w:val="24"/>
          <w:szCs w:val="24"/>
        </w:rPr>
        <w:t xml:space="preserve">Biståndshandläggaren fattar ett avslutsbeslut och gör avbeställning för personen som inte längre ska ha larm. </w:t>
      </w:r>
    </w:p>
    <w:p w14:paraId="38EAE986" w14:textId="77777777" w:rsidR="001F7B44" w:rsidRPr="00480B0E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>Larmpatrullen gör en ändring med personuppgifter för den kund som övertar det redan befintliga larmet i Webaccess &amp; I-Care online.</w:t>
      </w:r>
    </w:p>
    <w:p w14:paraId="6FA1E3FE" w14:textId="1A51CF45" w:rsidR="003E0763" w:rsidRPr="001F7B44" w:rsidRDefault="001F7B44" w:rsidP="001F7B44">
      <w:pPr>
        <w:pStyle w:val="FormatmallGillSansMT95ptefter20ptRadavstndminst13pt"/>
        <w:rPr>
          <w:rFonts w:ascii="Garamond" w:hAnsi="Garamond"/>
          <w:color w:val="00B050"/>
          <w:sz w:val="24"/>
          <w:szCs w:val="24"/>
        </w:rPr>
      </w:pPr>
      <w:r w:rsidRPr="00480B0E">
        <w:rPr>
          <w:rFonts w:ascii="Garamond" w:hAnsi="Garamond"/>
          <w:color w:val="00B050"/>
          <w:sz w:val="24"/>
          <w:szCs w:val="24"/>
        </w:rPr>
        <w:t xml:space="preserve">Om make/maka/partner/sambo tar över larmet verkställer larmpatrullen beslutet på den personen som tar över larmet. Samt meddelar, via Pulsen Combine, informationen till avgiftshandläggaren. Se rutin för </w:t>
      </w:r>
      <w:r w:rsidRPr="00480B0E">
        <w:rPr>
          <w:rFonts w:ascii="Garamond" w:hAnsi="Garamond"/>
          <w:i/>
          <w:color w:val="00B050"/>
          <w:sz w:val="24"/>
          <w:szCs w:val="24"/>
        </w:rPr>
        <w:t>Avregistrering av trygghetslarm</w:t>
      </w:r>
      <w:r w:rsidRPr="00480B0E">
        <w:rPr>
          <w:rFonts w:ascii="Garamond" w:hAnsi="Garamond"/>
          <w:color w:val="00B050"/>
          <w:sz w:val="24"/>
          <w:szCs w:val="24"/>
        </w:rPr>
        <w:t>.</w:t>
      </w:r>
    </w:p>
    <w:sectPr w:rsidR="003E0763" w:rsidRPr="001F7B44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EE9CD" w14:textId="77777777" w:rsidR="00D25548" w:rsidRDefault="00D25548">
      <w:r>
        <w:separator/>
      </w:r>
    </w:p>
    <w:p w14:paraId="5FAC2B52" w14:textId="77777777" w:rsidR="00D25548" w:rsidRDefault="00D25548"/>
  </w:endnote>
  <w:endnote w:type="continuationSeparator" w:id="0">
    <w:p w14:paraId="018FDC2F" w14:textId="77777777" w:rsidR="00D25548" w:rsidRDefault="00D25548">
      <w:r>
        <w:continuationSeparator/>
      </w:r>
    </w:p>
    <w:p w14:paraId="06FEAFCC" w14:textId="77777777" w:rsidR="00D25548" w:rsidRDefault="00D25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CFA4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AB2BDB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AB2BDB" w:rsidRPr="00AB2BDB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051D79C2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FDAA0A6" w14:textId="77777777" w:rsidTr="00A36DF4">
      <w:trPr>
        <w:trHeight w:val="274"/>
      </w:trPr>
      <w:tc>
        <w:tcPr>
          <w:tcW w:w="1912" w:type="dxa"/>
        </w:tcPr>
        <w:p w14:paraId="40123636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15B6838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5E141B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DA3CC1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E80D286" w14:textId="77777777" w:rsidTr="00EF0140">
      <w:trPr>
        <w:trHeight w:val="230"/>
      </w:trPr>
      <w:tc>
        <w:tcPr>
          <w:tcW w:w="1912" w:type="dxa"/>
        </w:tcPr>
        <w:p w14:paraId="5151BC9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47BE0211" w14:textId="7C739B9C" w:rsidR="00EF0140" w:rsidRPr="00993316" w:rsidRDefault="00A36DF4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1F7B44">
            <w:rPr>
              <w:szCs w:val="14"/>
            </w:rPr>
            <w:t>21-12-01</w:t>
          </w:r>
        </w:p>
      </w:tc>
      <w:tc>
        <w:tcPr>
          <w:tcW w:w="2064" w:type="dxa"/>
        </w:tcPr>
        <w:p w14:paraId="5F622C00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543EF66F" w14:textId="79B076AC" w:rsidR="00EF0140" w:rsidRPr="00993316" w:rsidRDefault="00A36DF4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 xml:space="preserve">Verksamhetschef </w:t>
          </w:r>
          <w:r w:rsidR="00411915">
            <w:rPr>
              <w:szCs w:val="14"/>
            </w:rPr>
            <w:t>för Natt</w:t>
          </w:r>
          <w:r w:rsidR="001F7B44">
            <w:rPr>
              <w:szCs w:val="14"/>
            </w:rPr>
            <w:t>- och larm</w:t>
          </w:r>
          <w:r w:rsidR="00411915">
            <w:rPr>
              <w:szCs w:val="14"/>
            </w:rPr>
            <w:t>patrull</w:t>
          </w:r>
        </w:p>
      </w:tc>
    </w:tr>
  </w:tbl>
  <w:p w14:paraId="7F191C1E" w14:textId="77777777" w:rsidR="00BD58D5" w:rsidRDefault="00BD58D5" w:rsidP="00C30B00">
    <w:pPr>
      <w:pStyle w:val="Sidfot"/>
      <w:jc w:val="center"/>
    </w:pPr>
  </w:p>
  <w:p w14:paraId="0158A902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68D5" w14:textId="77777777" w:rsidR="00D25548" w:rsidRDefault="00D25548">
      <w:r>
        <w:separator/>
      </w:r>
    </w:p>
    <w:p w14:paraId="14267A0A" w14:textId="77777777" w:rsidR="00D25548" w:rsidRDefault="00D25548"/>
  </w:footnote>
  <w:footnote w:type="continuationSeparator" w:id="0">
    <w:p w14:paraId="4CB9E1D5" w14:textId="77777777" w:rsidR="00D25548" w:rsidRDefault="00D25548">
      <w:r>
        <w:continuationSeparator/>
      </w:r>
    </w:p>
    <w:p w14:paraId="121989CA" w14:textId="77777777" w:rsidR="00D25548" w:rsidRDefault="00D25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F8BE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40DA46D2" w14:textId="77777777" w:rsidR="00400526" w:rsidRPr="00400526" w:rsidRDefault="00400526" w:rsidP="00400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1BCD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2F092C8" wp14:editId="123C0329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520327" wp14:editId="1C4FBF0B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7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A8690F"/>
    <w:multiLevelType w:val="hybridMultilevel"/>
    <w:tmpl w:val="60063C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6"/>
  </w:num>
  <w:num w:numId="18">
    <w:abstractNumId w:val="6"/>
  </w:num>
  <w:num w:numId="19">
    <w:abstractNumId w:val="6"/>
  </w:num>
  <w:num w:numId="20">
    <w:abstractNumId w:val="12"/>
  </w:num>
  <w:num w:numId="21">
    <w:abstractNumId w:val="2"/>
  </w:num>
  <w:num w:numId="22">
    <w:abstractNumId w:val="0"/>
  </w:num>
  <w:num w:numId="23">
    <w:abstractNumId w:val="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B6CE9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6975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596B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1F7B44"/>
    <w:rsid w:val="00200EF3"/>
    <w:rsid w:val="002029DB"/>
    <w:rsid w:val="0020529F"/>
    <w:rsid w:val="00210C0E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2C77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1915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0E1E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0CB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1C8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101E"/>
    <w:rsid w:val="00A36DF4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2BDB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56C6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FC8D5FD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Ingetavstnd">
    <w:name w:val="No Spacing"/>
    <w:qFormat/>
    <w:rsid w:val="000F6975"/>
    <w:pPr>
      <w:suppressAutoHyphens/>
    </w:pPr>
    <w:rPr>
      <w:rFonts w:eastAsia="Verdana" w:cs="Verdana"/>
      <w:sz w:val="22"/>
      <w:szCs w:val="22"/>
      <w:lang w:eastAsia="ar-SA"/>
    </w:rPr>
  </w:style>
  <w:style w:type="character" w:customStyle="1" w:styleId="Rubrik2Char">
    <w:name w:val="Rubrik 2 Char"/>
    <w:basedOn w:val="Standardstycketeckensnitt"/>
    <w:link w:val="Rubrik2"/>
    <w:rsid w:val="000F6975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AEC84-1F63-429E-91F9-4EABCEC61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ba6531-cac8-4d6e-bf38-405af61d72bb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10</cp:revision>
  <cp:lastPrinted>2005-09-12T13:08:00Z</cp:lastPrinted>
  <dcterms:created xsi:type="dcterms:W3CDTF">2017-11-06T10:36:00Z</dcterms:created>
  <dcterms:modified xsi:type="dcterms:W3CDTF">2021-12-01T09:40:00Z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