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462FD7" w:rsidRDefault="00462FD7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>Teknikombud</w:t>
            </w:r>
          </w:p>
          <w:p w:rsidR="008208F5" w:rsidRPr="00E1265B" w:rsidRDefault="002A6059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18"/>
              </w:rPr>
              <w:t>Rollbeskrivning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462FD7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Ett övergripande syfte med</w:t>
      </w:r>
      <w:r w:rsidR="008F3385">
        <w:rPr>
          <w:noProof/>
          <w:szCs w:val="24"/>
        </w:rPr>
        <w:t xml:space="preserve"> rollen </w:t>
      </w:r>
      <w:r w:rsidR="00196C68">
        <w:rPr>
          <w:noProof/>
          <w:szCs w:val="24"/>
        </w:rPr>
        <w:t>t</w:t>
      </w:r>
      <w:r w:rsidR="008F3385">
        <w:rPr>
          <w:noProof/>
          <w:szCs w:val="24"/>
        </w:rPr>
        <w:t>eknikombud är att utveckla</w:t>
      </w:r>
      <w:r>
        <w:rPr>
          <w:noProof/>
          <w:szCs w:val="24"/>
        </w:rPr>
        <w:t xml:space="preserve"> forum och former för att stärka kunders och medarbetares kompetens kring hantering av digital </w:t>
      </w:r>
      <w:r w:rsidR="008F3385">
        <w:rPr>
          <w:noProof/>
          <w:szCs w:val="24"/>
        </w:rPr>
        <w:t>teknik</w:t>
      </w:r>
      <w:r>
        <w:rPr>
          <w:noProof/>
          <w:szCs w:val="24"/>
        </w:rPr>
        <w:t xml:space="preserve">.  </w:t>
      </w:r>
      <w:r w:rsidR="004B2B9B">
        <w:rPr>
          <w:noProof/>
          <w:szCs w:val="24"/>
        </w:rPr>
        <w:t>Teknikombud ska bidra till ökad m</w:t>
      </w:r>
      <w:r>
        <w:rPr>
          <w:noProof/>
          <w:szCs w:val="24"/>
        </w:rPr>
        <w:t>öjlighet till delaktig</w:t>
      </w:r>
      <w:r w:rsidR="004B2B9B">
        <w:rPr>
          <w:noProof/>
          <w:szCs w:val="24"/>
        </w:rPr>
        <w:t xml:space="preserve">het i det digitala samhällslivet, främja </w:t>
      </w:r>
      <w:r>
        <w:rPr>
          <w:noProof/>
          <w:szCs w:val="24"/>
        </w:rPr>
        <w:t>självständighet, aktivitet och sociala kontakter via ökat användande av it-baserad media.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40590D" w:rsidRDefault="00C52E69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>Teknikombudets ansvar är att utifrån kunds behov, förmåga och intresse, skapa forum och form</w:t>
      </w:r>
      <w:r w:rsidR="006E3352">
        <w:rPr>
          <w:rFonts w:ascii="Garamond" w:hAnsi="Garamond"/>
          <w:sz w:val="24"/>
          <w:szCs w:val="24"/>
        </w:rPr>
        <w:t>er för lärande om digital teknik</w:t>
      </w:r>
      <w:r>
        <w:rPr>
          <w:rFonts w:ascii="Garamond" w:hAnsi="Garamond"/>
          <w:sz w:val="24"/>
          <w:szCs w:val="24"/>
        </w:rPr>
        <w:t xml:space="preserve"> och hjälpmedel. Teknikombudet ansvarar även för att stödja medarbetare </w:t>
      </w:r>
      <w:r w:rsidR="006E3352">
        <w:rPr>
          <w:rFonts w:ascii="Garamond" w:hAnsi="Garamond"/>
          <w:sz w:val="24"/>
          <w:szCs w:val="24"/>
        </w:rPr>
        <w:t>i verksamhetens utveckling</w:t>
      </w:r>
      <w:r w:rsidR="008F3385">
        <w:rPr>
          <w:rFonts w:ascii="Garamond" w:hAnsi="Garamond"/>
          <w:sz w:val="24"/>
          <w:szCs w:val="24"/>
        </w:rPr>
        <w:t>sarbete kring digital teknik</w:t>
      </w:r>
      <w:r w:rsidR="006E3352">
        <w:rPr>
          <w:rFonts w:ascii="Garamond" w:hAnsi="Garamond"/>
          <w:sz w:val="24"/>
          <w:szCs w:val="24"/>
        </w:rPr>
        <w:t>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40590D" w:rsidRDefault="0040590D" w:rsidP="008F3385">
      <w:pPr>
        <w:spacing w:line="240" w:lineRule="auto"/>
        <w:rPr>
          <w:szCs w:val="24"/>
        </w:rPr>
      </w:pPr>
      <w:r>
        <w:rPr>
          <w:szCs w:val="24"/>
        </w:rPr>
        <w:t>Uppdraget innebär att:</w:t>
      </w:r>
    </w:p>
    <w:p w:rsidR="0040590D" w:rsidRPr="0040590D" w:rsidRDefault="0040590D" w:rsidP="0040590D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V</w:t>
      </w:r>
      <w:r w:rsidRPr="0040590D">
        <w:rPr>
          <w:szCs w:val="24"/>
        </w:rPr>
        <w:t>erka</w:t>
      </w:r>
      <w:r w:rsidR="008F3385" w:rsidRPr="0040590D">
        <w:rPr>
          <w:szCs w:val="24"/>
        </w:rPr>
        <w:t xml:space="preserve"> processinriktat utifrån behov och önskemål från kund och medarbetare samt utifrån utvecklingsområden från chef. </w:t>
      </w:r>
    </w:p>
    <w:p w:rsidR="008F3385" w:rsidRDefault="0040590D" w:rsidP="0040590D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Delta</w:t>
      </w:r>
      <w:r w:rsidR="00292945">
        <w:rPr>
          <w:szCs w:val="24"/>
        </w:rPr>
        <w:t xml:space="preserve"> i nätverk inom området digital teknik.</w:t>
      </w:r>
    </w:p>
    <w:p w:rsidR="0040590D" w:rsidRDefault="0040590D" w:rsidP="0040590D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Omvärldsbevaka nationella och internationella projekt, modeller och metoder.</w:t>
      </w:r>
    </w:p>
    <w:p w:rsidR="00292945" w:rsidRPr="00292945" w:rsidRDefault="00292945" w:rsidP="0040590D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t xml:space="preserve">Kartlägga och katalogisera lämpliga </w:t>
      </w:r>
      <w:proofErr w:type="spellStart"/>
      <w:r>
        <w:t>appar</w:t>
      </w:r>
      <w:proofErr w:type="spellEnd"/>
      <w:r>
        <w:t xml:space="preserve"> och digitala hjälpmedel för kognitivt och kommunikativt stöd.</w:t>
      </w:r>
    </w:p>
    <w:p w:rsidR="00292945" w:rsidRPr="0040590D" w:rsidRDefault="00292945" w:rsidP="0040590D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 xml:space="preserve">Bidra med stöd vid implementering av digitala verktyg och </w:t>
      </w:r>
      <w:proofErr w:type="spellStart"/>
      <w:r>
        <w:rPr>
          <w:szCs w:val="24"/>
        </w:rPr>
        <w:t>appar</w:t>
      </w:r>
      <w:proofErr w:type="spellEnd"/>
      <w:r>
        <w:rPr>
          <w:szCs w:val="24"/>
        </w:rPr>
        <w:t>.</w:t>
      </w:r>
    </w:p>
    <w:p w:rsidR="0040590D" w:rsidRDefault="0040590D" w:rsidP="008F3385">
      <w:pPr>
        <w:spacing w:line="240" w:lineRule="auto"/>
        <w:rPr>
          <w:szCs w:val="24"/>
        </w:rPr>
      </w:pPr>
    </w:p>
    <w:p w:rsidR="008F3385" w:rsidRDefault="008F3385" w:rsidP="008F3385">
      <w:pPr>
        <w:spacing w:line="240" w:lineRule="auto"/>
        <w:rPr>
          <w:szCs w:val="24"/>
        </w:rPr>
      </w:pPr>
    </w:p>
    <w:p w:rsidR="008F3385" w:rsidRPr="008F3385" w:rsidRDefault="008F3385" w:rsidP="008F3385">
      <w:pPr>
        <w:spacing w:line="240" w:lineRule="auto"/>
        <w:rPr>
          <w:szCs w:val="24"/>
        </w:rPr>
      </w:pPr>
    </w:p>
    <w:p w:rsidR="003E0763" w:rsidRDefault="00165469" w:rsidP="00CA3FC9">
      <w:pPr>
        <w:spacing w:line="240" w:lineRule="auto"/>
        <w:rPr>
          <w:noProof/>
          <w:szCs w:val="24"/>
        </w:rPr>
      </w:pPr>
      <w:r>
        <w:rPr>
          <w:szCs w:val="24"/>
        </w:rPr>
        <w:t xml:space="preserve"> </w:t>
      </w:r>
      <w:bookmarkStart w:id="6" w:name="Rapporttext"/>
      <w:bookmarkStart w:id="7" w:name="Title"/>
      <w:bookmarkEnd w:id="6"/>
      <w:bookmarkEnd w:id="7"/>
      <w:r w:rsidR="003E0763" w:rsidRPr="002448DD">
        <w:rPr>
          <w:noProof/>
          <w:szCs w:val="24"/>
        </w:rPr>
        <w:t xml:space="preserve"> </w:t>
      </w:r>
    </w:p>
    <w:p w:rsidR="00E44F6A" w:rsidRDefault="00E44F6A" w:rsidP="00CA3FC9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087910">
      <w:fldChar w:fldCharType="begin"/>
    </w:r>
    <w:r w:rsidR="00087910">
      <w:instrText xml:space="preserve"> NUMPAGES  \* Arabic  \* MERGEFORMAT </w:instrText>
    </w:r>
    <w:r w:rsidR="00087910">
      <w:fldChar w:fldCharType="separate"/>
    </w:r>
    <w:r w:rsidR="00BF719A" w:rsidRPr="00BF719A">
      <w:rPr>
        <w:rFonts w:ascii="Gill Sans MT" w:hAnsi="Gill Sans MT"/>
        <w:noProof/>
      </w:rPr>
      <w:t>2</w:t>
    </w:r>
    <w:r w:rsidR="00087910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087910" w:rsidRPr="00993316" w:rsidRDefault="0008791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087910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E02549"/>
    <w:multiLevelType w:val="hybridMultilevel"/>
    <w:tmpl w:val="F396632E"/>
    <w:lvl w:ilvl="0" w:tplc="E9C0222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F275B8"/>
    <w:multiLevelType w:val="hybridMultilevel"/>
    <w:tmpl w:val="B540D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F75D1"/>
    <w:multiLevelType w:val="hybridMultilevel"/>
    <w:tmpl w:val="01348264"/>
    <w:lvl w:ilvl="0" w:tplc="619E79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910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C68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945"/>
    <w:rsid w:val="00292EC5"/>
    <w:rsid w:val="002A06C4"/>
    <w:rsid w:val="002A0E0E"/>
    <w:rsid w:val="002A2245"/>
    <w:rsid w:val="002A405A"/>
    <w:rsid w:val="002A6059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0D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2FD7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2B9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3352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45C33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3385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2E69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86811A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542C-01B7-4EBF-9824-456C84C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17</TotalTime>
  <Pages>1</Pages>
  <Words>143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2005-09-12T13:08:00Z</cp:lastPrinted>
  <dcterms:created xsi:type="dcterms:W3CDTF">2019-12-08T22:01:00Z</dcterms:created>
  <dcterms:modified xsi:type="dcterms:W3CDTF">2019-12-18T19:48:00Z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