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tblGrid>
      <w:tr w:rsidR="009E2632" w14:paraId="58C506CC" w14:textId="77777777" w:rsidTr="00EF10B7">
        <w:trPr>
          <w:trHeight w:val="993"/>
        </w:trPr>
        <w:tc>
          <w:tcPr>
            <w:tcW w:w="8302" w:type="dxa"/>
          </w:tcPr>
          <w:p w14:paraId="0238D160" w14:textId="77777777" w:rsidR="00B16976" w:rsidRPr="00B16976" w:rsidRDefault="00B16976" w:rsidP="00B16976">
            <w:pPr>
              <w:pStyle w:val="Titel2"/>
              <w:rPr>
                <w:color w:val="FFFFFF" w:themeColor="background1"/>
                <w:sz w:val="48"/>
              </w:rPr>
            </w:pPr>
            <w:bookmarkStart w:id="0" w:name="_GoBack"/>
            <w:bookmarkEnd w:id="0"/>
            <w:r>
              <w:rPr>
                <w:color w:val="FFFFFF" w:themeColor="background1"/>
                <w:sz w:val="48"/>
              </w:rPr>
              <w:t>S</w:t>
            </w:r>
            <w:r w:rsidR="009E2632" w:rsidRPr="00EF10B7">
              <w:rPr>
                <w:color w:val="FFFFFF" w:themeColor="background1"/>
                <w:sz w:val="48"/>
              </w:rPr>
              <w:t>kydds-</w:t>
            </w:r>
            <w:r w:rsidR="00E533A7" w:rsidRPr="00EF10B7">
              <w:rPr>
                <w:color w:val="FFFFFF" w:themeColor="background1"/>
                <w:sz w:val="48"/>
              </w:rPr>
              <w:t>, tvångs-</w:t>
            </w:r>
            <w:r w:rsidR="009E2632" w:rsidRPr="00EF10B7">
              <w:rPr>
                <w:color w:val="FFFFFF" w:themeColor="background1"/>
                <w:sz w:val="48"/>
              </w:rPr>
              <w:t xml:space="preserve"> och begränsningsåtgärde</w:t>
            </w:r>
            <w:r>
              <w:rPr>
                <w:color w:val="FFFFFF" w:themeColor="background1"/>
                <w:sz w:val="48"/>
              </w:rPr>
              <w:t>r</w:t>
            </w:r>
          </w:p>
        </w:tc>
      </w:tr>
      <w:tr w:rsidR="009E2632" w14:paraId="0ECABE84" w14:textId="77777777" w:rsidTr="00EF10B7">
        <w:trPr>
          <w:trHeight w:hRule="exact" w:val="1077"/>
        </w:trPr>
        <w:tc>
          <w:tcPr>
            <w:tcW w:w="8302" w:type="dxa"/>
            <w:tcMar>
              <w:top w:w="28" w:type="dxa"/>
            </w:tcMar>
          </w:tcPr>
          <w:p w14:paraId="19A29F6C" w14:textId="77777777" w:rsidR="009E2632" w:rsidRPr="002E0015" w:rsidRDefault="009E2632" w:rsidP="009E2632">
            <w:pPr>
              <w:pStyle w:val="Titel2"/>
              <w:rPr>
                <w:sz w:val="40"/>
              </w:rPr>
            </w:pPr>
          </w:p>
        </w:tc>
      </w:tr>
    </w:tbl>
    <w:p w14:paraId="12FB7DFC" w14:textId="77777777" w:rsidR="009A0F53" w:rsidRDefault="009A0F53" w:rsidP="00750D4A">
      <w:pPr>
        <w:rPr>
          <w:noProof/>
        </w:rPr>
      </w:pPr>
    </w:p>
    <w:p w14:paraId="551CF095" w14:textId="77777777" w:rsidR="00100008" w:rsidRDefault="00100008" w:rsidP="00F345BD">
      <w:pPr>
        <w:rPr>
          <w:b/>
          <w:noProof/>
        </w:rPr>
      </w:pPr>
    </w:p>
    <w:p w14:paraId="52465B45" w14:textId="77777777" w:rsidR="00750D4A" w:rsidRDefault="00750D4A" w:rsidP="00F345BD">
      <w:pPr>
        <w:rPr>
          <w:b/>
          <w:noProof/>
        </w:rPr>
      </w:pPr>
    </w:p>
    <w:p w14:paraId="7028496B" w14:textId="77777777" w:rsidR="00750D4A" w:rsidRDefault="00750D4A" w:rsidP="00F345BD">
      <w:pPr>
        <w:rPr>
          <w:b/>
          <w:noProof/>
        </w:rPr>
      </w:pPr>
    </w:p>
    <w:p w14:paraId="54958887" w14:textId="77777777" w:rsidR="00413B68" w:rsidRDefault="00413B68" w:rsidP="00F345BD">
      <w:pPr>
        <w:rPr>
          <w:b/>
          <w:noProof/>
        </w:rPr>
      </w:pPr>
    </w:p>
    <w:p w14:paraId="07A38A39" w14:textId="77777777" w:rsidR="009E2632" w:rsidRDefault="009E2632" w:rsidP="009E2632">
      <w:pPr>
        <w:spacing w:after="267" w:line="260" w:lineRule="atLeast"/>
        <w:rPr>
          <w:sz w:val="40"/>
        </w:rPr>
      </w:pPr>
      <w:bookmarkStart w:id="1" w:name="Syfte"/>
      <w:bookmarkStart w:id="2" w:name="DocType"/>
      <w:bookmarkStart w:id="3" w:name="Rapportdate"/>
      <w:bookmarkStart w:id="4" w:name="Author"/>
      <w:bookmarkStart w:id="5" w:name="Sammanfattning"/>
      <w:bookmarkStart w:id="6" w:name="GällerFör"/>
      <w:bookmarkEnd w:id="1"/>
      <w:bookmarkEnd w:id="2"/>
      <w:bookmarkEnd w:id="3"/>
      <w:bookmarkEnd w:id="4"/>
      <w:bookmarkEnd w:id="5"/>
      <w:bookmarkEnd w:id="6"/>
    </w:p>
    <w:p w14:paraId="27FA64C1" w14:textId="77777777" w:rsidR="009E2632" w:rsidRDefault="009E2632" w:rsidP="009E2632">
      <w:pPr>
        <w:spacing w:after="267" w:line="260" w:lineRule="atLeast"/>
        <w:rPr>
          <w:sz w:val="40"/>
        </w:rPr>
      </w:pPr>
    </w:p>
    <w:p w14:paraId="4BF814DB" w14:textId="77777777" w:rsidR="009E2632" w:rsidRDefault="009E2632" w:rsidP="009E2632">
      <w:pPr>
        <w:spacing w:after="267" w:line="260" w:lineRule="atLeast"/>
        <w:rPr>
          <w:sz w:val="40"/>
        </w:rPr>
      </w:pPr>
    </w:p>
    <w:p w14:paraId="0745001C" w14:textId="77777777" w:rsidR="009E2632" w:rsidRDefault="00EF10B7" w:rsidP="009E2632">
      <w:pPr>
        <w:spacing w:after="267" w:line="260" w:lineRule="atLeast"/>
        <w:rPr>
          <w:sz w:val="40"/>
        </w:rPr>
      </w:pPr>
      <w:r>
        <w:rPr>
          <w:sz w:val="40"/>
        </w:rPr>
        <w:t>Grupp- och servicebostäder LSS</w:t>
      </w:r>
    </w:p>
    <w:p w14:paraId="7D21F0E2" w14:textId="77777777" w:rsidR="009E2632" w:rsidRDefault="00163C20" w:rsidP="009E2632">
      <w:pPr>
        <w:spacing w:after="267" w:line="260" w:lineRule="atLeast"/>
        <w:rPr>
          <w:sz w:val="40"/>
        </w:rPr>
      </w:pPr>
      <w:r>
        <w:rPr>
          <w:sz w:val="40"/>
        </w:rPr>
        <w:t>201</w:t>
      </w:r>
      <w:r w:rsidR="00EF10B7">
        <w:rPr>
          <w:sz w:val="40"/>
        </w:rPr>
        <w:t>9</w:t>
      </w:r>
    </w:p>
    <w:p w14:paraId="1A230F95" w14:textId="77777777" w:rsidR="009E2632" w:rsidRPr="006661AD" w:rsidRDefault="009E2632" w:rsidP="009E2632">
      <w:pPr>
        <w:spacing w:after="267" w:line="260" w:lineRule="atLeast"/>
        <w:rPr>
          <w:rFonts w:ascii="Gill Sans MT" w:hAnsi="Gill Sans MT"/>
          <w:noProof/>
          <w:sz w:val="19"/>
          <w:szCs w:val="19"/>
        </w:rPr>
      </w:pPr>
    </w:p>
    <w:p w14:paraId="4E1975CF" w14:textId="77777777" w:rsidR="00953553" w:rsidRDefault="00953553" w:rsidP="00EF45F5">
      <w:pPr>
        <w:pStyle w:val="FormatmallGillSansMT95ptefter20ptRadavstndminst13pt"/>
      </w:pPr>
    </w:p>
    <w:p w14:paraId="41C96642" w14:textId="77777777" w:rsidR="00A94924" w:rsidRPr="006661AD" w:rsidRDefault="00A94924" w:rsidP="00A94924">
      <w:pPr>
        <w:spacing w:line="240" w:lineRule="auto"/>
        <w:rPr>
          <w:rFonts w:ascii="Gill Sans MT" w:hAnsi="Gill Sans MT"/>
          <w:sz w:val="19"/>
          <w:szCs w:val="19"/>
        </w:rPr>
      </w:pPr>
      <w:bookmarkStart w:id="7" w:name="TOC"/>
      <w:bookmarkEnd w:id="7"/>
    </w:p>
    <w:p w14:paraId="6664C692" w14:textId="77777777" w:rsidR="006361EF" w:rsidRDefault="006361EF" w:rsidP="004847D8">
      <w:pPr>
        <w:pStyle w:val="Rubrik1"/>
      </w:pPr>
      <w:bookmarkStart w:id="8" w:name="Rapporttext"/>
      <w:bookmarkStart w:id="9" w:name="Title"/>
      <w:bookmarkEnd w:id="8"/>
      <w:bookmarkEnd w:id="9"/>
    </w:p>
    <w:p w14:paraId="4322ABA7" w14:textId="77777777" w:rsidR="00A02C00" w:rsidRDefault="00A02C00">
      <w:pPr>
        <w:spacing w:line="240" w:lineRule="auto"/>
      </w:pPr>
      <w:bookmarkStart w:id="10" w:name="Start"/>
      <w:bookmarkEnd w:id="10"/>
    </w:p>
    <w:p w14:paraId="241FECA1" w14:textId="77777777" w:rsidR="00EF45F5" w:rsidRDefault="00EF45F5">
      <w:pPr>
        <w:spacing w:line="240" w:lineRule="auto"/>
      </w:pPr>
      <w:r>
        <w:br w:type="page"/>
      </w:r>
    </w:p>
    <w:p w14:paraId="77C5907C" w14:textId="77777777" w:rsidR="009E2632" w:rsidRDefault="009E2632" w:rsidP="00821AB9">
      <w:pPr>
        <w:pStyle w:val="Rubrik2"/>
      </w:pPr>
      <w:r>
        <w:lastRenderedPageBreak/>
        <w:t>Syfte</w:t>
      </w:r>
    </w:p>
    <w:p w14:paraId="7144E77F" w14:textId="77777777" w:rsidR="009E2632" w:rsidRPr="001E50D6" w:rsidRDefault="009E2632" w:rsidP="009E2632">
      <w:pPr>
        <w:rPr>
          <w:sz w:val="4"/>
          <w:szCs w:val="23"/>
        </w:rPr>
      </w:pPr>
      <w:r w:rsidRPr="001E50D6">
        <w:rPr>
          <w:szCs w:val="23"/>
        </w:rPr>
        <w:t>Denna rutins syfte är att säkerställa att skyddsåtgärder används på rätt sätt</w:t>
      </w:r>
      <w:r w:rsidR="00821AB9" w:rsidRPr="001E50D6">
        <w:rPr>
          <w:szCs w:val="23"/>
        </w:rPr>
        <w:t>.</w:t>
      </w:r>
      <w:r w:rsidR="00821AB9" w:rsidRPr="001E50D6">
        <w:rPr>
          <w:szCs w:val="23"/>
        </w:rPr>
        <w:br/>
      </w:r>
    </w:p>
    <w:p w14:paraId="7B71D61D" w14:textId="77777777" w:rsidR="009E2632" w:rsidRPr="00FD6F01" w:rsidRDefault="00821AB9" w:rsidP="00821AB9">
      <w:pPr>
        <w:pStyle w:val="Rubrik2"/>
      </w:pPr>
      <w:r>
        <w:t>Tvångs och skyddsåtgärder kräver lagstöd</w:t>
      </w:r>
    </w:p>
    <w:p w14:paraId="593014CA" w14:textId="77777777" w:rsidR="009E2632" w:rsidRPr="001E50D6" w:rsidRDefault="009E2632" w:rsidP="009E2632">
      <w:pPr>
        <w:rPr>
          <w:rFonts w:cs="Garamond"/>
          <w:color w:val="000000"/>
          <w:szCs w:val="23"/>
        </w:rPr>
      </w:pPr>
      <w:r w:rsidRPr="001E50D6">
        <w:rPr>
          <w:rFonts w:cs="Garamond"/>
          <w:color w:val="000000"/>
          <w:szCs w:val="23"/>
        </w:rPr>
        <w:t>Varje medborgare är enligt Sveriges grundlag skyddad mot frihetsberövande och påtvinga</w:t>
      </w:r>
      <w:r w:rsidR="00CC59D9">
        <w:rPr>
          <w:rFonts w:cs="Garamond"/>
          <w:color w:val="000000"/>
          <w:szCs w:val="23"/>
        </w:rPr>
        <w:t xml:space="preserve">de </w:t>
      </w:r>
      <w:r w:rsidRPr="001E50D6">
        <w:rPr>
          <w:rFonts w:cs="Garamond"/>
          <w:color w:val="000000"/>
          <w:szCs w:val="23"/>
        </w:rPr>
        <w:t xml:space="preserve">ingrepp. Med frihetsberövande menas att en person är förhindrad att förflytta sig utanför ett rum eller annat begränsat utrymme. Skyddsåtgärder får aldrig användas för att frihetsberöva en person men däremot som skydd eller hjälpmedel om den enskilde samtycker. Tvång får endast utövas på laglig grund t.ex. i lag om psykiatrisk tvångsvård (LPT) och lag om rättspsykiatrisk vård (LRV). </w:t>
      </w:r>
    </w:p>
    <w:p w14:paraId="249A65C5" w14:textId="77777777" w:rsidR="009E2632" w:rsidRPr="009E2632" w:rsidRDefault="009E2632" w:rsidP="009E2632">
      <w:pPr>
        <w:pStyle w:val="Rubrik2"/>
        <w:rPr>
          <w:sz w:val="10"/>
        </w:rPr>
      </w:pPr>
      <w:r>
        <w:br/>
        <w:t>Exempel på tvångs- och skyddsåtgärder</w:t>
      </w:r>
    </w:p>
    <w:p w14:paraId="523F0EFB" w14:textId="77777777" w:rsidR="009E2632" w:rsidRPr="001E50D6" w:rsidRDefault="009E2632" w:rsidP="009E2632">
      <w:pPr>
        <w:pStyle w:val="Liststycke"/>
        <w:numPr>
          <w:ilvl w:val="0"/>
          <w:numId w:val="21"/>
        </w:numPr>
        <w:autoSpaceDE w:val="0"/>
        <w:autoSpaceDN w:val="0"/>
        <w:adjustRightInd w:val="0"/>
        <w:spacing w:line="240" w:lineRule="auto"/>
        <w:ind w:left="426" w:hanging="426"/>
        <w:rPr>
          <w:rFonts w:cs="TimesNewRomanPSMT"/>
          <w:szCs w:val="23"/>
        </w:rPr>
      </w:pPr>
      <w:r w:rsidRPr="001E50D6">
        <w:rPr>
          <w:rFonts w:cs="TimesNewRomanPSMT"/>
          <w:b/>
          <w:szCs w:val="23"/>
        </w:rPr>
        <w:t xml:space="preserve">Mekaniska åtgärder </w:t>
      </w:r>
      <w:r w:rsidRPr="001E50D6">
        <w:rPr>
          <w:rFonts w:cs="TimesNewRomanPSMT"/>
          <w:b/>
          <w:szCs w:val="23"/>
        </w:rPr>
        <w:br/>
      </w:r>
      <w:r w:rsidRPr="001E50D6">
        <w:rPr>
          <w:rFonts w:cs="TimesNewRomanPSMT"/>
          <w:szCs w:val="23"/>
        </w:rPr>
        <w:t>speciella möbler, kläder eller andra anordningar (t.ex. stolar med brickbord fästade i armstöden, lösa bälten och remmar, sänggrindar, för att hindra en person att flytta sig eller från att lämna en bestämd plats).</w:t>
      </w:r>
    </w:p>
    <w:p w14:paraId="582E99E9" w14:textId="77777777" w:rsidR="009E2632" w:rsidRPr="001E50D6" w:rsidRDefault="009E2632" w:rsidP="009E2632">
      <w:pPr>
        <w:autoSpaceDE w:val="0"/>
        <w:autoSpaceDN w:val="0"/>
        <w:adjustRightInd w:val="0"/>
        <w:spacing w:line="240" w:lineRule="auto"/>
        <w:ind w:left="426" w:hanging="426"/>
        <w:rPr>
          <w:rFonts w:cs="TimesNewRomanPSMT"/>
          <w:sz w:val="22"/>
          <w:szCs w:val="23"/>
        </w:rPr>
      </w:pPr>
    </w:p>
    <w:p w14:paraId="0ED35A9C" w14:textId="77777777" w:rsidR="009E2632" w:rsidRPr="001E50D6" w:rsidRDefault="009E2632" w:rsidP="009E2632">
      <w:pPr>
        <w:pStyle w:val="Liststycke"/>
        <w:numPr>
          <w:ilvl w:val="0"/>
          <w:numId w:val="21"/>
        </w:numPr>
        <w:autoSpaceDE w:val="0"/>
        <w:autoSpaceDN w:val="0"/>
        <w:adjustRightInd w:val="0"/>
        <w:spacing w:line="240" w:lineRule="auto"/>
        <w:ind w:left="426" w:hanging="426"/>
        <w:rPr>
          <w:rFonts w:cs="TimesNewRomanPS-ItalicMT"/>
          <w:iCs/>
          <w:szCs w:val="23"/>
        </w:rPr>
      </w:pPr>
      <w:r w:rsidRPr="001E50D6">
        <w:rPr>
          <w:rFonts w:cs="TimesNewRomanPSMT"/>
          <w:b/>
          <w:szCs w:val="23"/>
        </w:rPr>
        <w:t>Fysiska åtgärder</w:t>
      </w:r>
      <w:r w:rsidRPr="001E50D6">
        <w:rPr>
          <w:rFonts w:cs="TimesNewRomanPSMT"/>
          <w:szCs w:val="23"/>
        </w:rPr>
        <w:br/>
        <w:t xml:space="preserve">låsta dörrar (inklusive olika varianter på kodlås) eller att personalen hindrar någon att röra sig. </w:t>
      </w:r>
      <w:r w:rsidRPr="001E50D6">
        <w:rPr>
          <w:rFonts w:cs="TimesNewRomanPSMT"/>
          <w:szCs w:val="23"/>
        </w:rPr>
        <w:br/>
      </w:r>
    </w:p>
    <w:p w14:paraId="5D47D9C7" w14:textId="77777777" w:rsidR="009E2632" w:rsidRPr="001E50D6" w:rsidRDefault="009E2632" w:rsidP="009E2632">
      <w:pPr>
        <w:pStyle w:val="Liststycke"/>
        <w:numPr>
          <w:ilvl w:val="0"/>
          <w:numId w:val="21"/>
        </w:numPr>
        <w:autoSpaceDE w:val="0"/>
        <w:autoSpaceDN w:val="0"/>
        <w:adjustRightInd w:val="0"/>
        <w:spacing w:line="240" w:lineRule="auto"/>
        <w:ind w:left="426" w:hanging="426"/>
        <w:rPr>
          <w:rFonts w:cs="TimesNewRomanPSMT"/>
          <w:b/>
          <w:szCs w:val="23"/>
        </w:rPr>
      </w:pPr>
      <w:r w:rsidRPr="001E50D6">
        <w:rPr>
          <w:rFonts w:cs="TimesNewRomanPSMT"/>
          <w:b/>
          <w:szCs w:val="23"/>
        </w:rPr>
        <w:t>Rörelselarm</w:t>
      </w:r>
      <w:r w:rsidRPr="001E50D6">
        <w:rPr>
          <w:rFonts w:cs="TimesNewRomanPSMT"/>
          <w:b/>
          <w:szCs w:val="23"/>
        </w:rPr>
        <w:br/>
      </w:r>
    </w:p>
    <w:p w14:paraId="287A8F98" w14:textId="77777777" w:rsidR="009E2632" w:rsidRPr="001E50D6" w:rsidRDefault="009E2632" w:rsidP="009E2632">
      <w:pPr>
        <w:pStyle w:val="Liststycke"/>
        <w:numPr>
          <w:ilvl w:val="0"/>
          <w:numId w:val="21"/>
        </w:numPr>
        <w:autoSpaceDE w:val="0"/>
        <w:autoSpaceDN w:val="0"/>
        <w:adjustRightInd w:val="0"/>
        <w:spacing w:line="240" w:lineRule="auto"/>
        <w:ind w:left="426" w:hanging="426"/>
        <w:rPr>
          <w:rFonts w:cs="TimesNewRomanPSMT"/>
          <w:b/>
          <w:szCs w:val="23"/>
        </w:rPr>
      </w:pPr>
      <w:r w:rsidRPr="001E50D6">
        <w:rPr>
          <w:rFonts w:cs="TimesNewRomanPSMT"/>
          <w:b/>
          <w:szCs w:val="23"/>
        </w:rPr>
        <w:t>Videoövervakning</w:t>
      </w:r>
      <w:r w:rsidRPr="001E50D6">
        <w:rPr>
          <w:rFonts w:cs="TimesNewRomanPSMT"/>
          <w:b/>
          <w:szCs w:val="23"/>
        </w:rPr>
        <w:br/>
      </w:r>
    </w:p>
    <w:p w14:paraId="00E38E11" w14:textId="77777777" w:rsidR="009E2632" w:rsidRPr="001E50D6" w:rsidRDefault="009E2632" w:rsidP="009E2632">
      <w:pPr>
        <w:pStyle w:val="Liststycke"/>
        <w:numPr>
          <w:ilvl w:val="0"/>
          <w:numId w:val="21"/>
        </w:numPr>
        <w:autoSpaceDE w:val="0"/>
        <w:autoSpaceDN w:val="0"/>
        <w:adjustRightInd w:val="0"/>
        <w:spacing w:line="240" w:lineRule="auto"/>
        <w:ind w:left="426" w:hanging="426"/>
        <w:rPr>
          <w:rFonts w:cs="TimesNewRomanPSMT"/>
          <w:szCs w:val="23"/>
        </w:rPr>
      </w:pPr>
      <w:r w:rsidRPr="001E50D6">
        <w:rPr>
          <w:rFonts w:cs="TimesNewRomanPSMT"/>
          <w:b/>
          <w:szCs w:val="23"/>
        </w:rPr>
        <w:t>Passiva larm</w:t>
      </w:r>
      <w:r w:rsidRPr="001E50D6">
        <w:rPr>
          <w:rFonts w:cs="TimesNewRomanPSMT"/>
          <w:szCs w:val="23"/>
        </w:rPr>
        <w:t xml:space="preserve"> </w:t>
      </w:r>
      <w:r w:rsidRPr="001E50D6">
        <w:rPr>
          <w:rFonts w:cs="TimesNewRomanPSMT"/>
          <w:szCs w:val="23"/>
        </w:rPr>
        <w:br/>
        <w:t>som elektroniska tryckdynor (t.ex. under madrasser eller mattor), infraröda alarm och elektroniska ljudövervakare för att signalera en persons närvaro eller rörelser till personalen</w:t>
      </w:r>
      <w:r w:rsidRPr="001E50D6">
        <w:rPr>
          <w:rFonts w:cs="TimesNewRomanPSMT"/>
          <w:szCs w:val="23"/>
        </w:rPr>
        <w:br/>
      </w:r>
    </w:p>
    <w:p w14:paraId="34CDDF78" w14:textId="77777777" w:rsidR="009E2632" w:rsidRPr="001E50D6" w:rsidRDefault="009E2632" w:rsidP="009E2632">
      <w:pPr>
        <w:pStyle w:val="Liststycke"/>
        <w:numPr>
          <w:ilvl w:val="0"/>
          <w:numId w:val="21"/>
        </w:numPr>
        <w:autoSpaceDE w:val="0"/>
        <w:autoSpaceDN w:val="0"/>
        <w:adjustRightInd w:val="0"/>
        <w:spacing w:line="240" w:lineRule="auto"/>
        <w:ind w:left="426" w:hanging="426"/>
        <w:rPr>
          <w:rFonts w:cs="Garamond"/>
          <w:color w:val="000000"/>
          <w:szCs w:val="23"/>
        </w:rPr>
      </w:pPr>
      <w:r w:rsidRPr="001E50D6">
        <w:rPr>
          <w:rFonts w:cs="TimesNewRomanPSMT"/>
          <w:b/>
          <w:szCs w:val="23"/>
        </w:rPr>
        <w:t>Medicinering</w:t>
      </w:r>
      <w:r w:rsidRPr="001E50D6">
        <w:rPr>
          <w:rFonts w:cs="TimesNewRomanPSMT"/>
          <w:szCs w:val="23"/>
        </w:rPr>
        <w:t xml:space="preserve"> </w:t>
      </w:r>
      <w:r w:rsidRPr="001E50D6">
        <w:rPr>
          <w:rFonts w:cs="TimesNewRomanPSMT"/>
          <w:szCs w:val="23"/>
        </w:rPr>
        <w:br/>
        <w:t xml:space="preserve">kan också ses som en tvångs- eller skyddsåtgärd. Att använda sövande eller lugnande mediciner enbart för att påverka eller behandla symptom på rastlöshet eller stört beteende så som det uppfattas av andra, ska ses som en tvångs- eller skyddsåtgärd (d.v.s. medicinen används inte primärt för att behandla rastlöshetens eller beteendets underliggande orsaker). </w:t>
      </w:r>
    </w:p>
    <w:p w14:paraId="5902C866" w14:textId="77777777" w:rsidR="009E2632" w:rsidRDefault="009E2632" w:rsidP="00821AB9">
      <w:pPr>
        <w:pStyle w:val="Rubrik2"/>
      </w:pPr>
      <w:r>
        <w:t>Nödrätt</w:t>
      </w:r>
    </w:p>
    <w:p w14:paraId="5ACED32C" w14:textId="77777777" w:rsidR="009E2632" w:rsidRPr="001E50D6" w:rsidRDefault="009E2632" w:rsidP="009E2632">
      <w:pPr>
        <w:autoSpaceDE w:val="0"/>
        <w:autoSpaceDN w:val="0"/>
        <w:adjustRightInd w:val="0"/>
        <w:spacing w:line="240" w:lineRule="auto"/>
        <w:rPr>
          <w:szCs w:val="24"/>
        </w:rPr>
      </w:pPr>
      <w:r w:rsidRPr="001E50D6">
        <w:rPr>
          <w:szCs w:val="24"/>
        </w:rPr>
        <w:t>Nödrätten regleras i 24 kap Brottsbalken och är en av de åtgärder som personalen i undantagsfall kan åberopa. Nödrätten innebär att man i vissa fall kan använda våld eller tvång (utan straffansvar) för att förhindra någon att med fara för liv och hälsa att t.ex. gå ut på en starkt trafikerad gata eller att gå ut i tunna kläder med risk att frysa ihjäl. Nödrätten kan enbart användas i akuta situationer när allvarlig fara föreligger för den enskildes liv och hälsa.</w:t>
      </w:r>
    </w:p>
    <w:p w14:paraId="4B882689" w14:textId="77777777" w:rsidR="009E2632" w:rsidRDefault="009E2632" w:rsidP="00821AB9">
      <w:pPr>
        <w:pStyle w:val="Rubrik2"/>
      </w:pPr>
      <w:r>
        <w:lastRenderedPageBreak/>
        <w:t>Samtycke</w:t>
      </w:r>
    </w:p>
    <w:p w14:paraId="413B30A8" w14:textId="77777777" w:rsidR="009E2632" w:rsidRPr="001E50D6" w:rsidRDefault="009E2632" w:rsidP="009E2632">
      <w:pPr>
        <w:pStyle w:val="Default"/>
        <w:rPr>
          <w:szCs w:val="23"/>
        </w:rPr>
      </w:pPr>
      <w:r w:rsidRPr="001E50D6">
        <w:rPr>
          <w:szCs w:val="23"/>
        </w:rPr>
        <w:t>Begreppet samtycke innebär i generell mening ett accepterande eller godtagande av föreslagna villkor.</w:t>
      </w:r>
      <w:r w:rsidRPr="001E50D6">
        <w:rPr>
          <w:rFonts w:ascii="Times New Roman" w:hAnsi="Times New Roman"/>
          <w:szCs w:val="23"/>
        </w:rPr>
        <w:t xml:space="preserve"> </w:t>
      </w:r>
      <w:r w:rsidRPr="001E50D6">
        <w:rPr>
          <w:szCs w:val="23"/>
        </w:rPr>
        <w:t xml:space="preserve">Utan samtycke från den enskilde får ingen yrkeskategori varken prova ut eller förskriva skyddsåtgärder. Det är </w:t>
      </w:r>
      <w:r w:rsidRPr="001E50D6">
        <w:rPr>
          <w:i/>
          <w:szCs w:val="23"/>
        </w:rPr>
        <w:t>endast</w:t>
      </w:r>
      <w:r w:rsidRPr="001E50D6">
        <w:rPr>
          <w:szCs w:val="23"/>
        </w:rPr>
        <w:t xml:space="preserve"> den enskilde själv som kan ge samtycke. Varken närstående, god man eller förvaltare kan ge samtycke till en åtgärd som den enskilde motsätter sig. </w:t>
      </w:r>
    </w:p>
    <w:p w14:paraId="16C68389" w14:textId="77777777" w:rsidR="009E2632" w:rsidRPr="001E50D6" w:rsidRDefault="003D5E71" w:rsidP="00E772DC">
      <w:pPr>
        <w:pStyle w:val="Default"/>
        <w:rPr>
          <w:szCs w:val="23"/>
        </w:rPr>
      </w:pPr>
      <w:r w:rsidRPr="001E50D6">
        <w:rPr>
          <w:rFonts w:ascii="Times New Roman" w:hAnsi="Times New Roman" w:cs="Times New Roman"/>
          <w:sz w:val="28"/>
        </w:rPr>
        <w:br/>
      </w:r>
      <w:r w:rsidR="009E2632" w:rsidRPr="001E50D6">
        <w:rPr>
          <w:szCs w:val="23"/>
        </w:rPr>
        <w:t xml:space="preserve">Om </w:t>
      </w:r>
      <w:r w:rsidR="00821AB9" w:rsidRPr="001E50D6">
        <w:rPr>
          <w:szCs w:val="23"/>
        </w:rPr>
        <w:t xml:space="preserve">den enskilde inte har förmåga att uttrycka sitt samtycke får individens reaktioner på en viss åtgärd vara vägledande för ställningstagande om samtycke föreligger eller inte. </w:t>
      </w:r>
      <w:r w:rsidR="009E2632" w:rsidRPr="001E50D6">
        <w:rPr>
          <w:szCs w:val="23"/>
        </w:rPr>
        <w:t>Socialst</w:t>
      </w:r>
      <w:r w:rsidR="009E2632" w:rsidRPr="001E50D6">
        <w:rPr>
          <w:spacing w:val="-1"/>
          <w:szCs w:val="23"/>
        </w:rPr>
        <w:t>y</w:t>
      </w:r>
      <w:r w:rsidR="009E2632" w:rsidRPr="001E50D6">
        <w:rPr>
          <w:szCs w:val="23"/>
        </w:rPr>
        <w:t>rels</w:t>
      </w:r>
      <w:r w:rsidR="009E2632" w:rsidRPr="001E50D6">
        <w:rPr>
          <w:spacing w:val="1"/>
          <w:szCs w:val="23"/>
        </w:rPr>
        <w:t>e</w:t>
      </w:r>
      <w:r w:rsidR="009E2632" w:rsidRPr="001E50D6">
        <w:rPr>
          <w:szCs w:val="23"/>
        </w:rPr>
        <w:t xml:space="preserve">ns </w:t>
      </w:r>
      <w:r w:rsidR="00821AB9" w:rsidRPr="001E50D6">
        <w:rPr>
          <w:szCs w:val="23"/>
        </w:rPr>
        <w:t>beskrivning av</w:t>
      </w:r>
      <w:r w:rsidR="009E2632" w:rsidRPr="001E50D6">
        <w:rPr>
          <w:spacing w:val="-2"/>
          <w:szCs w:val="23"/>
        </w:rPr>
        <w:t xml:space="preserve"> </w:t>
      </w:r>
      <w:r w:rsidR="00821AB9" w:rsidRPr="001E50D6">
        <w:rPr>
          <w:szCs w:val="23"/>
        </w:rPr>
        <w:t>begreppen</w:t>
      </w:r>
      <w:r w:rsidR="009E2632" w:rsidRPr="001E50D6">
        <w:rPr>
          <w:szCs w:val="23"/>
        </w:rPr>
        <w:t xml:space="preserve"> sa</w:t>
      </w:r>
      <w:r w:rsidR="009E2632" w:rsidRPr="001E50D6">
        <w:rPr>
          <w:spacing w:val="-2"/>
          <w:szCs w:val="23"/>
        </w:rPr>
        <w:t>m</w:t>
      </w:r>
      <w:r w:rsidR="009E2632" w:rsidRPr="001E50D6">
        <w:rPr>
          <w:spacing w:val="1"/>
          <w:szCs w:val="23"/>
        </w:rPr>
        <w:t>t</w:t>
      </w:r>
      <w:r w:rsidR="00821AB9" w:rsidRPr="001E50D6">
        <w:rPr>
          <w:szCs w:val="23"/>
        </w:rPr>
        <w:t xml:space="preserve">ycke </w:t>
      </w:r>
      <w:r w:rsidR="009E2632" w:rsidRPr="001E50D6">
        <w:rPr>
          <w:szCs w:val="23"/>
        </w:rPr>
        <w:t>(Meddelandeblad 2, 2010).</w:t>
      </w:r>
      <w:r w:rsidR="00FB0CFA" w:rsidRPr="001E50D6">
        <w:rPr>
          <w:szCs w:val="23"/>
        </w:rPr>
        <w:t xml:space="preserve"> </w:t>
      </w:r>
      <w:r w:rsidR="00674B53" w:rsidRPr="001E50D6">
        <w:rPr>
          <w:szCs w:val="23"/>
        </w:rPr>
        <w:br/>
      </w:r>
      <w:r w:rsidR="00E772DC">
        <w:rPr>
          <w:szCs w:val="23"/>
        </w:rPr>
        <w:br/>
      </w:r>
      <w:r w:rsidR="009E2632" w:rsidRPr="001E50D6">
        <w:rPr>
          <w:szCs w:val="23"/>
        </w:rPr>
        <w:t>Ett sa</w:t>
      </w:r>
      <w:r w:rsidR="009E2632" w:rsidRPr="001E50D6">
        <w:rPr>
          <w:spacing w:val="-2"/>
          <w:szCs w:val="23"/>
        </w:rPr>
        <w:t>m</w:t>
      </w:r>
      <w:r w:rsidR="009E2632" w:rsidRPr="001E50D6">
        <w:rPr>
          <w:spacing w:val="1"/>
          <w:szCs w:val="23"/>
        </w:rPr>
        <w:t>t</w:t>
      </w:r>
      <w:r w:rsidR="009E2632" w:rsidRPr="001E50D6">
        <w:rPr>
          <w:szCs w:val="23"/>
        </w:rPr>
        <w:t>ycke kan vara:</w:t>
      </w:r>
      <w:r w:rsidR="009E2632" w:rsidRPr="001E50D6">
        <w:rPr>
          <w:szCs w:val="23"/>
        </w:rPr>
        <w:br/>
      </w:r>
    </w:p>
    <w:p w14:paraId="58B0E4D4" w14:textId="77777777" w:rsidR="009E2632" w:rsidRPr="001E50D6" w:rsidRDefault="009E2632" w:rsidP="009E2632">
      <w:pPr>
        <w:pStyle w:val="Liststycke"/>
        <w:numPr>
          <w:ilvl w:val="0"/>
          <w:numId w:val="20"/>
        </w:numPr>
        <w:spacing w:line="240" w:lineRule="auto"/>
        <w:ind w:left="426" w:right="172" w:hanging="426"/>
        <w:rPr>
          <w:szCs w:val="23"/>
        </w:rPr>
      </w:pPr>
      <w:r w:rsidRPr="001E50D6">
        <w:rPr>
          <w:b/>
          <w:spacing w:val="-1"/>
          <w:szCs w:val="23"/>
        </w:rPr>
        <w:t>U</w:t>
      </w:r>
      <w:r w:rsidRPr="001E50D6">
        <w:rPr>
          <w:b/>
          <w:szCs w:val="23"/>
        </w:rPr>
        <w:t>ttr</w:t>
      </w:r>
      <w:r w:rsidRPr="001E50D6">
        <w:rPr>
          <w:b/>
          <w:spacing w:val="-1"/>
          <w:szCs w:val="23"/>
        </w:rPr>
        <w:t>y</w:t>
      </w:r>
      <w:r w:rsidRPr="001E50D6">
        <w:rPr>
          <w:b/>
          <w:szCs w:val="23"/>
        </w:rPr>
        <w:t>ckligt</w:t>
      </w:r>
      <w:r w:rsidRPr="001E50D6">
        <w:rPr>
          <w:szCs w:val="23"/>
        </w:rPr>
        <w:br/>
        <w:t>avses a</w:t>
      </w:r>
      <w:r w:rsidRPr="001E50D6">
        <w:rPr>
          <w:spacing w:val="-1"/>
          <w:szCs w:val="23"/>
        </w:rPr>
        <w:t>t</w:t>
      </w:r>
      <w:r w:rsidRPr="001E50D6">
        <w:rPr>
          <w:szCs w:val="23"/>
        </w:rPr>
        <w:t xml:space="preserve">t </w:t>
      </w:r>
      <w:r w:rsidRPr="001E50D6">
        <w:rPr>
          <w:spacing w:val="-2"/>
          <w:szCs w:val="23"/>
        </w:rPr>
        <w:t>m</w:t>
      </w:r>
      <w:r w:rsidRPr="001E50D6">
        <w:rPr>
          <w:szCs w:val="23"/>
        </w:rPr>
        <w:t>an akti</w:t>
      </w:r>
      <w:r w:rsidRPr="001E50D6">
        <w:rPr>
          <w:spacing w:val="-1"/>
          <w:szCs w:val="23"/>
        </w:rPr>
        <w:t>v</w:t>
      </w:r>
      <w:r w:rsidRPr="001E50D6">
        <w:rPr>
          <w:szCs w:val="23"/>
        </w:rPr>
        <w:t>t anti</w:t>
      </w:r>
      <w:r w:rsidRPr="001E50D6">
        <w:rPr>
          <w:spacing w:val="-1"/>
          <w:szCs w:val="23"/>
        </w:rPr>
        <w:t>n</w:t>
      </w:r>
      <w:r w:rsidRPr="001E50D6">
        <w:rPr>
          <w:szCs w:val="23"/>
        </w:rPr>
        <w:t>gen skri</w:t>
      </w:r>
      <w:r w:rsidRPr="001E50D6">
        <w:rPr>
          <w:spacing w:val="-1"/>
          <w:szCs w:val="23"/>
        </w:rPr>
        <w:t>ft</w:t>
      </w:r>
      <w:r w:rsidRPr="001E50D6">
        <w:rPr>
          <w:szCs w:val="23"/>
        </w:rPr>
        <w:t>li</w:t>
      </w:r>
      <w:r w:rsidRPr="001E50D6">
        <w:rPr>
          <w:spacing w:val="-1"/>
          <w:szCs w:val="23"/>
        </w:rPr>
        <w:t>g</w:t>
      </w:r>
      <w:r w:rsidRPr="001E50D6">
        <w:rPr>
          <w:szCs w:val="23"/>
        </w:rPr>
        <w:t>en ell</w:t>
      </w:r>
      <w:r w:rsidRPr="001E50D6">
        <w:rPr>
          <w:spacing w:val="-1"/>
          <w:szCs w:val="23"/>
        </w:rPr>
        <w:t>e</w:t>
      </w:r>
      <w:r w:rsidRPr="001E50D6">
        <w:rPr>
          <w:szCs w:val="23"/>
        </w:rPr>
        <w:t xml:space="preserve">r </w:t>
      </w:r>
      <w:r w:rsidRPr="001E50D6">
        <w:rPr>
          <w:spacing w:val="-2"/>
          <w:szCs w:val="23"/>
        </w:rPr>
        <w:t>m</w:t>
      </w:r>
      <w:r w:rsidRPr="001E50D6">
        <w:rPr>
          <w:szCs w:val="23"/>
        </w:rPr>
        <w:t>untligen eller g</w:t>
      </w:r>
      <w:r w:rsidRPr="001E50D6">
        <w:rPr>
          <w:spacing w:val="-1"/>
          <w:szCs w:val="23"/>
        </w:rPr>
        <w:t>e</w:t>
      </w:r>
      <w:r w:rsidRPr="001E50D6">
        <w:rPr>
          <w:szCs w:val="23"/>
        </w:rPr>
        <w:t>nom</w:t>
      </w:r>
      <w:r w:rsidRPr="001E50D6">
        <w:rPr>
          <w:spacing w:val="-2"/>
          <w:szCs w:val="23"/>
        </w:rPr>
        <w:t xml:space="preserve"> </w:t>
      </w:r>
      <w:r w:rsidR="00FB0CFA" w:rsidRPr="001E50D6">
        <w:rPr>
          <w:szCs w:val="23"/>
        </w:rPr>
        <w:t>till exempel</w:t>
      </w:r>
      <w:r w:rsidRPr="001E50D6">
        <w:rPr>
          <w:szCs w:val="23"/>
        </w:rPr>
        <w:t xml:space="preserve"> en jakande </w:t>
      </w:r>
      <w:r w:rsidRPr="001E50D6">
        <w:rPr>
          <w:spacing w:val="-1"/>
          <w:szCs w:val="23"/>
        </w:rPr>
        <w:t>n</w:t>
      </w:r>
      <w:r w:rsidRPr="001E50D6">
        <w:rPr>
          <w:spacing w:val="1"/>
          <w:szCs w:val="23"/>
        </w:rPr>
        <w:t>i</w:t>
      </w:r>
      <w:r w:rsidRPr="001E50D6">
        <w:rPr>
          <w:spacing w:val="-1"/>
          <w:szCs w:val="23"/>
        </w:rPr>
        <w:t>c</w:t>
      </w:r>
      <w:r w:rsidRPr="001E50D6">
        <w:rPr>
          <w:szCs w:val="23"/>
        </w:rPr>
        <w:t xml:space="preserve">k ger sitt </w:t>
      </w:r>
      <w:r w:rsidRPr="001E50D6">
        <w:rPr>
          <w:spacing w:val="-1"/>
          <w:szCs w:val="23"/>
        </w:rPr>
        <w:t>sa</w:t>
      </w:r>
      <w:r w:rsidRPr="001E50D6">
        <w:rPr>
          <w:spacing w:val="-2"/>
          <w:szCs w:val="23"/>
        </w:rPr>
        <w:t>m</w:t>
      </w:r>
      <w:r w:rsidRPr="001E50D6">
        <w:rPr>
          <w:spacing w:val="1"/>
          <w:szCs w:val="23"/>
        </w:rPr>
        <w:t>t</w:t>
      </w:r>
      <w:r w:rsidRPr="001E50D6">
        <w:rPr>
          <w:szCs w:val="23"/>
        </w:rPr>
        <w:t xml:space="preserve">ycke till </w:t>
      </w:r>
      <w:r w:rsidRPr="001E50D6">
        <w:rPr>
          <w:spacing w:val="-1"/>
          <w:szCs w:val="23"/>
        </w:rPr>
        <w:t>e</w:t>
      </w:r>
      <w:r w:rsidRPr="001E50D6">
        <w:rPr>
          <w:szCs w:val="23"/>
        </w:rPr>
        <w:t>n viss åt</w:t>
      </w:r>
      <w:r w:rsidRPr="001E50D6">
        <w:rPr>
          <w:spacing w:val="-1"/>
          <w:szCs w:val="23"/>
        </w:rPr>
        <w:t>g</w:t>
      </w:r>
      <w:r w:rsidRPr="001E50D6">
        <w:rPr>
          <w:szCs w:val="23"/>
        </w:rPr>
        <w:t>är</w:t>
      </w:r>
      <w:r w:rsidRPr="001E50D6">
        <w:rPr>
          <w:spacing w:val="-1"/>
          <w:szCs w:val="23"/>
        </w:rPr>
        <w:t>d</w:t>
      </w:r>
      <w:r w:rsidRPr="001E50D6">
        <w:rPr>
          <w:szCs w:val="23"/>
        </w:rPr>
        <w:t xml:space="preserve">. </w:t>
      </w:r>
      <w:r w:rsidRPr="001E50D6">
        <w:rPr>
          <w:szCs w:val="23"/>
        </w:rPr>
        <w:br/>
      </w:r>
    </w:p>
    <w:p w14:paraId="15476C7D" w14:textId="77777777" w:rsidR="009E2632" w:rsidRPr="001E50D6" w:rsidRDefault="009E2632" w:rsidP="009E2632">
      <w:pPr>
        <w:pStyle w:val="Liststycke"/>
        <w:numPr>
          <w:ilvl w:val="0"/>
          <w:numId w:val="20"/>
        </w:numPr>
        <w:spacing w:line="240" w:lineRule="auto"/>
        <w:ind w:left="426" w:right="172" w:hanging="426"/>
        <w:rPr>
          <w:szCs w:val="23"/>
        </w:rPr>
      </w:pPr>
      <w:r w:rsidRPr="001E50D6">
        <w:rPr>
          <w:b/>
          <w:szCs w:val="23"/>
        </w:rPr>
        <w:t>Konkluderat</w:t>
      </w:r>
      <w:r w:rsidRPr="001E50D6">
        <w:rPr>
          <w:szCs w:val="23"/>
        </w:rPr>
        <w:t xml:space="preserve"> </w:t>
      </w:r>
      <w:r w:rsidRPr="001E50D6">
        <w:rPr>
          <w:szCs w:val="23"/>
        </w:rPr>
        <w:br/>
        <w:t>den enskil</w:t>
      </w:r>
      <w:r w:rsidRPr="001E50D6">
        <w:rPr>
          <w:spacing w:val="-1"/>
          <w:szCs w:val="23"/>
        </w:rPr>
        <w:t>d</w:t>
      </w:r>
      <w:r w:rsidRPr="001E50D6">
        <w:rPr>
          <w:szCs w:val="23"/>
        </w:rPr>
        <w:t xml:space="preserve">e agerar </w:t>
      </w:r>
      <w:r w:rsidRPr="001E50D6">
        <w:rPr>
          <w:spacing w:val="-1"/>
          <w:szCs w:val="23"/>
        </w:rPr>
        <w:t>p</w:t>
      </w:r>
      <w:r w:rsidRPr="001E50D6">
        <w:rPr>
          <w:szCs w:val="23"/>
        </w:rPr>
        <w:t>å ett sätt som underförstått visar att hen sa</w:t>
      </w:r>
      <w:r w:rsidRPr="001E50D6">
        <w:rPr>
          <w:spacing w:val="-2"/>
          <w:szCs w:val="23"/>
        </w:rPr>
        <w:t>m</w:t>
      </w:r>
      <w:r w:rsidRPr="001E50D6">
        <w:rPr>
          <w:spacing w:val="1"/>
          <w:szCs w:val="23"/>
        </w:rPr>
        <w:t>t</w:t>
      </w:r>
      <w:r w:rsidRPr="001E50D6">
        <w:rPr>
          <w:szCs w:val="23"/>
        </w:rPr>
        <w:t xml:space="preserve">ycker, </w:t>
      </w:r>
      <w:r w:rsidR="00674B53" w:rsidRPr="001E50D6">
        <w:rPr>
          <w:szCs w:val="23"/>
        </w:rPr>
        <w:t>till exempel</w:t>
      </w:r>
      <w:r w:rsidRPr="001E50D6">
        <w:rPr>
          <w:szCs w:val="23"/>
        </w:rPr>
        <w:t xml:space="preserve"> genom</w:t>
      </w:r>
      <w:r w:rsidRPr="001E50D6">
        <w:rPr>
          <w:spacing w:val="-2"/>
          <w:szCs w:val="23"/>
        </w:rPr>
        <w:t xml:space="preserve"> </w:t>
      </w:r>
      <w:r w:rsidRPr="001E50D6">
        <w:rPr>
          <w:spacing w:val="1"/>
          <w:szCs w:val="23"/>
        </w:rPr>
        <w:t>a</w:t>
      </w:r>
      <w:r w:rsidRPr="001E50D6">
        <w:rPr>
          <w:szCs w:val="23"/>
        </w:rPr>
        <w:t>tt underlätta åtgärdens geno</w:t>
      </w:r>
      <w:r w:rsidRPr="001E50D6">
        <w:rPr>
          <w:spacing w:val="-2"/>
          <w:szCs w:val="23"/>
        </w:rPr>
        <w:t>m</w:t>
      </w:r>
      <w:r w:rsidRPr="001E50D6">
        <w:rPr>
          <w:spacing w:val="-1"/>
          <w:szCs w:val="23"/>
        </w:rPr>
        <w:t>f</w:t>
      </w:r>
      <w:r w:rsidRPr="001E50D6">
        <w:rPr>
          <w:szCs w:val="23"/>
        </w:rPr>
        <w:t>örande.</w:t>
      </w:r>
      <w:r w:rsidRPr="001E50D6">
        <w:rPr>
          <w:szCs w:val="23"/>
        </w:rPr>
        <w:br/>
      </w:r>
    </w:p>
    <w:p w14:paraId="7019B838" w14:textId="77777777" w:rsidR="009E2632" w:rsidRPr="001E50D6" w:rsidRDefault="009E2632" w:rsidP="009E2632">
      <w:pPr>
        <w:pStyle w:val="Liststycke"/>
        <w:numPr>
          <w:ilvl w:val="0"/>
          <w:numId w:val="20"/>
        </w:numPr>
        <w:spacing w:line="240" w:lineRule="auto"/>
        <w:ind w:left="426" w:right="172" w:hanging="426"/>
        <w:rPr>
          <w:szCs w:val="23"/>
        </w:rPr>
      </w:pPr>
      <w:r w:rsidRPr="001E50D6">
        <w:rPr>
          <w:b/>
          <w:szCs w:val="23"/>
        </w:rPr>
        <w:t>Presumerat</w:t>
      </w:r>
      <w:r w:rsidRPr="001E50D6">
        <w:rPr>
          <w:b/>
          <w:szCs w:val="23"/>
        </w:rPr>
        <w:br/>
      </w:r>
      <w:r w:rsidRPr="001E50D6">
        <w:rPr>
          <w:szCs w:val="23"/>
        </w:rPr>
        <w:t>bygger på att den som</w:t>
      </w:r>
      <w:r w:rsidRPr="001E50D6">
        <w:rPr>
          <w:spacing w:val="-2"/>
          <w:szCs w:val="23"/>
        </w:rPr>
        <w:t xml:space="preserve"> </w:t>
      </w:r>
      <w:r w:rsidRPr="001E50D6">
        <w:rPr>
          <w:szCs w:val="23"/>
        </w:rPr>
        <w:t>ska vidta åtgärden förutsätter att den är före</w:t>
      </w:r>
      <w:r w:rsidRPr="001E50D6">
        <w:rPr>
          <w:spacing w:val="-1"/>
          <w:szCs w:val="23"/>
        </w:rPr>
        <w:t>n</w:t>
      </w:r>
      <w:r w:rsidRPr="001E50D6">
        <w:rPr>
          <w:szCs w:val="23"/>
        </w:rPr>
        <w:t xml:space="preserve">lig </w:t>
      </w:r>
      <w:r w:rsidRPr="001E50D6">
        <w:rPr>
          <w:spacing w:val="-2"/>
          <w:szCs w:val="23"/>
        </w:rPr>
        <w:t>m</w:t>
      </w:r>
      <w:r w:rsidRPr="001E50D6">
        <w:rPr>
          <w:szCs w:val="23"/>
        </w:rPr>
        <w:t>ed den enskildes vilja utan att sa</w:t>
      </w:r>
      <w:r w:rsidRPr="001E50D6">
        <w:rPr>
          <w:spacing w:val="-2"/>
          <w:szCs w:val="23"/>
        </w:rPr>
        <w:t>m</w:t>
      </w:r>
      <w:r w:rsidRPr="001E50D6">
        <w:rPr>
          <w:spacing w:val="1"/>
          <w:szCs w:val="23"/>
        </w:rPr>
        <w:t>t</w:t>
      </w:r>
      <w:r w:rsidRPr="001E50D6">
        <w:rPr>
          <w:szCs w:val="23"/>
        </w:rPr>
        <w:t>ycket har kom</w:t>
      </w:r>
      <w:r w:rsidRPr="001E50D6">
        <w:rPr>
          <w:spacing w:val="-2"/>
          <w:szCs w:val="23"/>
        </w:rPr>
        <w:t>m</w:t>
      </w:r>
      <w:r w:rsidRPr="001E50D6">
        <w:rPr>
          <w:szCs w:val="23"/>
        </w:rPr>
        <w:t>it till uttr</w:t>
      </w:r>
      <w:r w:rsidRPr="001E50D6">
        <w:rPr>
          <w:spacing w:val="-1"/>
          <w:szCs w:val="23"/>
        </w:rPr>
        <w:t>y</w:t>
      </w:r>
      <w:r w:rsidRPr="001E50D6">
        <w:rPr>
          <w:szCs w:val="23"/>
        </w:rPr>
        <w:t>ck.</w:t>
      </w:r>
      <w:r w:rsidRPr="001E50D6">
        <w:rPr>
          <w:szCs w:val="23"/>
        </w:rPr>
        <w:br/>
      </w:r>
    </w:p>
    <w:p w14:paraId="25BD411E" w14:textId="77777777" w:rsidR="009E2632" w:rsidRPr="001E50D6" w:rsidRDefault="009E2632" w:rsidP="009E2632">
      <w:pPr>
        <w:pStyle w:val="Liststycke"/>
        <w:numPr>
          <w:ilvl w:val="0"/>
          <w:numId w:val="20"/>
        </w:numPr>
        <w:spacing w:line="240" w:lineRule="auto"/>
        <w:ind w:left="426" w:right="172" w:hanging="426"/>
        <w:rPr>
          <w:szCs w:val="23"/>
        </w:rPr>
      </w:pPr>
      <w:r w:rsidRPr="001E50D6">
        <w:rPr>
          <w:b/>
          <w:szCs w:val="23"/>
        </w:rPr>
        <w:t>Hypotetiskt</w:t>
      </w:r>
      <w:r w:rsidRPr="001E50D6">
        <w:rPr>
          <w:b/>
          <w:szCs w:val="23"/>
        </w:rPr>
        <w:br/>
      </w:r>
      <w:r w:rsidRPr="001E50D6">
        <w:rPr>
          <w:szCs w:val="23"/>
        </w:rPr>
        <w:t>en särskild form av presu</w:t>
      </w:r>
      <w:r w:rsidRPr="001E50D6">
        <w:rPr>
          <w:spacing w:val="-2"/>
          <w:szCs w:val="23"/>
        </w:rPr>
        <w:t>m</w:t>
      </w:r>
      <w:r w:rsidRPr="001E50D6">
        <w:rPr>
          <w:szCs w:val="23"/>
        </w:rPr>
        <w:t>erat sa</w:t>
      </w:r>
      <w:r w:rsidRPr="001E50D6">
        <w:rPr>
          <w:spacing w:val="-2"/>
          <w:szCs w:val="23"/>
        </w:rPr>
        <w:t>m</w:t>
      </w:r>
      <w:r w:rsidRPr="001E50D6">
        <w:rPr>
          <w:spacing w:val="1"/>
          <w:szCs w:val="23"/>
        </w:rPr>
        <w:t>t</w:t>
      </w:r>
      <w:r w:rsidRPr="001E50D6">
        <w:rPr>
          <w:szCs w:val="23"/>
        </w:rPr>
        <w:t>ycke. Med hypotetiskt sa</w:t>
      </w:r>
      <w:r w:rsidRPr="001E50D6">
        <w:rPr>
          <w:spacing w:val="-2"/>
          <w:szCs w:val="23"/>
        </w:rPr>
        <w:t>m</w:t>
      </w:r>
      <w:r w:rsidRPr="001E50D6">
        <w:rPr>
          <w:spacing w:val="1"/>
          <w:szCs w:val="23"/>
        </w:rPr>
        <w:t>t</w:t>
      </w:r>
      <w:r w:rsidRPr="001E50D6">
        <w:rPr>
          <w:szCs w:val="23"/>
        </w:rPr>
        <w:t>ycke f</w:t>
      </w:r>
      <w:r w:rsidRPr="001E50D6">
        <w:rPr>
          <w:spacing w:val="1"/>
          <w:szCs w:val="23"/>
        </w:rPr>
        <w:t>ö</w:t>
      </w:r>
      <w:r w:rsidRPr="001E50D6">
        <w:rPr>
          <w:szCs w:val="23"/>
        </w:rPr>
        <w:t>rstås att något sa</w:t>
      </w:r>
      <w:r w:rsidRPr="001E50D6">
        <w:rPr>
          <w:spacing w:val="-2"/>
          <w:szCs w:val="23"/>
        </w:rPr>
        <w:t>m</w:t>
      </w:r>
      <w:r w:rsidRPr="001E50D6">
        <w:rPr>
          <w:spacing w:val="1"/>
          <w:szCs w:val="23"/>
        </w:rPr>
        <w:t>t</w:t>
      </w:r>
      <w:r w:rsidRPr="001E50D6">
        <w:rPr>
          <w:szCs w:val="23"/>
        </w:rPr>
        <w:t xml:space="preserve">ycke faktiskt inte </w:t>
      </w:r>
      <w:r w:rsidR="00674B53" w:rsidRPr="001E50D6">
        <w:rPr>
          <w:szCs w:val="23"/>
        </w:rPr>
        <w:t>finns</w:t>
      </w:r>
      <w:r w:rsidRPr="001E50D6">
        <w:rPr>
          <w:szCs w:val="23"/>
        </w:rPr>
        <w:t xml:space="preserve"> från den det gäller, </w:t>
      </w:r>
      <w:r w:rsidRPr="001E50D6">
        <w:rPr>
          <w:spacing w:val="-2"/>
          <w:szCs w:val="23"/>
        </w:rPr>
        <w:t>m</w:t>
      </w:r>
      <w:r w:rsidRPr="001E50D6">
        <w:rPr>
          <w:szCs w:val="23"/>
        </w:rPr>
        <w:t>en att hen skulle ha</w:t>
      </w:r>
      <w:r w:rsidRPr="001E50D6">
        <w:rPr>
          <w:spacing w:val="-1"/>
          <w:szCs w:val="23"/>
        </w:rPr>
        <w:t xml:space="preserve"> </w:t>
      </w:r>
      <w:r w:rsidRPr="001E50D6">
        <w:rPr>
          <w:szCs w:val="23"/>
        </w:rPr>
        <w:t>sa</w:t>
      </w:r>
      <w:r w:rsidRPr="001E50D6">
        <w:rPr>
          <w:spacing w:val="-2"/>
          <w:szCs w:val="23"/>
        </w:rPr>
        <w:t>m</w:t>
      </w:r>
      <w:r w:rsidRPr="001E50D6">
        <w:rPr>
          <w:spacing w:val="1"/>
          <w:szCs w:val="23"/>
        </w:rPr>
        <w:t>t</w:t>
      </w:r>
      <w:r w:rsidRPr="001E50D6">
        <w:rPr>
          <w:szCs w:val="23"/>
        </w:rPr>
        <w:t xml:space="preserve">yckt till åtgärden om hen hade </w:t>
      </w:r>
      <w:r w:rsidR="00674B53" w:rsidRPr="001E50D6">
        <w:rPr>
          <w:szCs w:val="23"/>
        </w:rPr>
        <w:t>haft möjlighet</w:t>
      </w:r>
      <w:r w:rsidRPr="001E50D6">
        <w:rPr>
          <w:szCs w:val="23"/>
        </w:rPr>
        <w:t xml:space="preserve"> att ta</w:t>
      </w:r>
      <w:r w:rsidRPr="001E50D6">
        <w:rPr>
          <w:spacing w:val="-1"/>
          <w:szCs w:val="23"/>
        </w:rPr>
        <w:t xml:space="preserve"> </w:t>
      </w:r>
      <w:r w:rsidRPr="001E50D6">
        <w:rPr>
          <w:szCs w:val="23"/>
        </w:rPr>
        <w:t>ställning i frågan.</w:t>
      </w:r>
    </w:p>
    <w:p w14:paraId="6877F0A4" w14:textId="77777777" w:rsidR="009E2632" w:rsidRPr="001E50D6" w:rsidRDefault="009E2632" w:rsidP="009E2632">
      <w:pPr>
        <w:rPr>
          <w:szCs w:val="23"/>
        </w:rPr>
      </w:pPr>
    </w:p>
    <w:p w14:paraId="5C57AE20" w14:textId="77777777" w:rsidR="009E2632" w:rsidRPr="001E50D6" w:rsidRDefault="009E2632" w:rsidP="009E2632">
      <w:pPr>
        <w:pStyle w:val="Default"/>
        <w:rPr>
          <w:szCs w:val="23"/>
        </w:rPr>
      </w:pPr>
      <w:r w:rsidRPr="001E50D6">
        <w:rPr>
          <w:szCs w:val="23"/>
        </w:rPr>
        <w:t xml:space="preserve">Även om ett samtycke uppfyller alla förutsättningar betyder inte detta att samtycket gäller för all framtid. En person kan när som </w:t>
      </w:r>
      <w:r w:rsidR="00674B53" w:rsidRPr="001E50D6">
        <w:rPr>
          <w:szCs w:val="23"/>
        </w:rPr>
        <w:t xml:space="preserve">helst återkalla sitt samtycke, </w:t>
      </w:r>
      <w:r w:rsidRPr="001E50D6">
        <w:rPr>
          <w:szCs w:val="23"/>
        </w:rPr>
        <w:t xml:space="preserve">det </w:t>
      </w:r>
      <w:r w:rsidR="00674B53" w:rsidRPr="001E50D6">
        <w:rPr>
          <w:szCs w:val="23"/>
        </w:rPr>
        <w:t xml:space="preserve">kan </w:t>
      </w:r>
      <w:r w:rsidRPr="001E50D6">
        <w:rPr>
          <w:szCs w:val="23"/>
        </w:rPr>
        <w:t xml:space="preserve">också av andra skäl upphöra att gälla. För att ett samtycke ska </w:t>
      </w:r>
      <w:r w:rsidR="00674B53" w:rsidRPr="001E50D6">
        <w:rPr>
          <w:szCs w:val="23"/>
        </w:rPr>
        <w:t>gälla</w:t>
      </w:r>
      <w:r w:rsidRPr="001E50D6">
        <w:rPr>
          <w:szCs w:val="23"/>
        </w:rPr>
        <w:t xml:space="preserve"> måste det </w:t>
      </w:r>
      <w:r w:rsidR="00674B53" w:rsidRPr="001E50D6">
        <w:rPr>
          <w:szCs w:val="23"/>
        </w:rPr>
        <w:t xml:space="preserve">vara </w:t>
      </w:r>
      <w:r w:rsidR="00A56515" w:rsidRPr="001E50D6">
        <w:rPr>
          <w:szCs w:val="23"/>
        </w:rPr>
        <w:t xml:space="preserve">direkt </w:t>
      </w:r>
      <w:r w:rsidR="00674B53" w:rsidRPr="001E50D6">
        <w:rPr>
          <w:szCs w:val="23"/>
        </w:rPr>
        <w:t>kopplat till</w:t>
      </w:r>
      <w:r w:rsidRPr="001E50D6">
        <w:rPr>
          <w:szCs w:val="23"/>
        </w:rPr>
        <w:t xml:space="preserve"> åtgärdens genomförande.</w:t>
      </w:r>
    </w:p>
    <w:p w14:paraId="2ABFE6B4" w14:textId="77777777" w:rsidR="009E2632" w:rsidRDefault="009E2632" w:rsidP="001E50D6">
      <w:pPr>
        <w:pStyle w:val="Rubrik2"/>
      </w:pPr>
      <w:r>
        <w:t>Dokumentation</w:t>
      </w:r>
    </w:p>
    <w:p w14:paraId="1F026281" w14:textId="77777777" w:rsidR="003D5E71" w:rsidRPr="001E50D6" w:rsidRDefault="00A56515" w:rsidP="009E2632">
      <w:pPr>
        <w:pStyle w:val="Default"/>
        <w:rPr>
          <w:szCs w:val="23"/>
        </w:rPr>
      </w:pPr>
      <w:r w:rsidRPr="001E50D6">
        <w:rPr>
          <w:szCs w:val="23"/>
        </w:rPr>
        <w:t>Alla</w:t>
      </w:r>
      <w:r w:rsidR="009E2632" w:rsidRPr="001E50D6">
        <w:rPr>
          <w:szCs w:val="23"/>
        </w:rPr>
        <w:t xml:space="preserve"> skyddsåtgärder </w:t>
      </w:r>
      <w:r w:rsidRPr="001E50D6">
        <w:rPr>
          <w:szCs w:val="23"/>
        </w:rPr>
        <w:t>ska</w:t>
      </w:r>
      <w:r w:rsidR="009E2632" w:rsidRPr="001E50D6">
        <w:rPr>
          <w:szCs w:val="23"/>
        </w:rPr>
        <w:t xml:space="preserve"> dokumenteras. Av dokumentationen ska det tydligt framgå </w:t>
      </w:r>
      <w:r w:rsidR="00E772DC">
        <w:rPr>
          <w:szCs w:val="23"/>
        </w:rPr>
        <w:t xml:space="preserve">vad som föranlett eventuella skyddsåtgärder, </w:t>
      </w:r>
      <w:r w:rsidR="009E2632" w:rsidRPr="001E50D6">
        <w:rPr>
          <w:szCs w:val="23"/>
        </w:rPr>
        <w:t>vilken</w:t>
      </w:r>
    </w:p>
    <w:p w14:paraId="3989C3E8" w14:textId="77777777" w:rsidR="001E50D6" w:rsidRPr="001E50D6" w:rsidRDefault="001E50D6" w:rsidP="001E50D6">
      <w:pPr>
        <w:pStyle w:val="Default"/>
        <w:numPr>
          <w:ilvl w:val="0"/>
          <w:numId w:val="25"/>
        </w:numPr>
        <w:rPr>
          <w:szCs w:val="23"/>
        </w:rPr>
      </w:pPr>
      <w:r w:rsidRPr="001E50D6">
        <w:rPr>
          <w:szCs w:val="23"/>
        </w:rPr>
        <w:t xml:space="preserve">typ av samtycke </w:t>
      </w:r>
    </w:p>
    <w:p w14:paraId="752D7B56" w14:textId="77777777" w:rsidR="003D5E71" w:rsidRPr="001E50D6" w:rsidRDefault="003D5E71" w:rsidP="003D5E71">
      <w:pPr>
        <w:pStyle w:val="Default"/>
        <w:numPr>
          <w:ilvl w:val="0"/>
          <w:numId w:val="25"/>
        </w:numPr>
        <w:rPr>
          <w:szCs w:val="23"/>
        </w:rPr>
      </w:pPr>
      <w:r w:rsidRPr="001E50D6">
        <w:rPr>
          <w:szCs w:val="23"/>
        </w:rPr>
        <w:t>indikation</w:t>
      </w:r>
    </w:p>
    <w:p w14:paraId="6CE18D32" w14:textId="77777777" w:rsidR="003D5E71" w:rsidRPr="001E50D6" w:rsidRDefault="003D5E71" w:rsidP="003D5E71">
      <w:pPr>
        <w:pStyle w:val="Default"/>
        <w:numPr>
          <w:ilvl w:val="0"/>
          <w:numId w:val="25"/>
        </w:numPr>
        <w:rPr>
          <w:szCs w:val="23"/>
        </w:rPr>
      </w:pPr>
      <w:r w:rsidRPr="001E50D6">
        <w:rPr>
          <w:szCs w:val="23"/>
        </w:rPr>
        <w:t>riskanalys</w:t>
      </w:r>
    </w:p>
    <w:p w14:paraId="23F2BA37" w14:textId="77777777" w:rsidR="003D5E71" w:rsidRPr="001E50D6" w:rsidRDefault="003D5E71" w:rsidP="003D5E71">
      <w:pPr>
        <w:pStyle w:val="Default"/>
        <w:numPr>
          <w:ilvl w:val="0"/>
          <w:numId w:val="25"/>
        </w:numPr>
        <w:rPr>
          <w:szCs w:val="23"/>
        </w:rPr>
      </w:pPr>
      <w:r w:rsidRPr="001E50D6">
        <w:rPr>
          <w:szCs w:val="23"/>
        </w:rPr>
        <w:t>åtgärder</w:t>
      </w:r>
    </w:p>
    <w:p w14:paraId="31DE9DFB" w14:textId="77777777" w:rsidR="003D5E71" w:rsidRPr="001E50D6" w:rsidRDefault="001E50D6" w:rsidP="003D5E71">
      <w:pPr>
        <w:pStyle w:val="Default"/>
        <w:numPr>
          <w:ilvl w:val="0"/>
          <w:numId w:val="25"/>
        </w:numPr>
        <w:rPr>
          <w:szCs w:val="23"/>
        </w:rPr>
      </w:pPr>
      <w:r w:rsidRPr="001E50D6">
        <w:rPr>
          <w:szCs w:val="23"/>
        </w:rPr>
        <w:t xml:space="preserve">datum för </w:t>
      </w:r>
      <w:r w:rsidR="009E2632" w:rsidRPr="001E50D6">
        <w:rPr>
          <w:szCs w:val="23"/>
        </w:rPr>
        <w:t>uppföljning</w:t>
      </w:r>
      <w:r w:rsidR="003D5E71" w:rsidRPr="001E50D6">
        <w:rPr>
          <w:szCs w:val="23"/>
        </w:rPr>
        <w:t xml:space="preserve"> </w:t>
      </w:r>
    </w:p>
    <w:p w14:paraId="445F8365" w14:textId="77777777" w:rsidR="00E772DC" w:rsidRPr="001E50D6" w:rsidRDefault="003D5E71" w:rsidP="00E772DC">
      <w:pPr>
        <w:pStyle w:val="Default"/>
        <w:rPr>
          <w:b/>
          <w:bCs/>
          <w:szCs w:val="23"/>
        </w:rPr>
      </w:pPr>
      <w:r w:rsidRPr="001E50D6">
        <w:rPr>
          <w:szCs w:val="23"/>
        </w:rPr>
        <w:br/>
      </w:r>
      <w:r w:rsidR="00E772DC">
        <w:rPr>
          <w:bCs/>
          <w:szCs w:val="23"/>
        </w:rPr>
        <w:t>D</w:t>
      </w:r>
      <w:r w:rsidR="00E772DC" w:rsidRPr="00EB720C">
        <w:rPr>
          <w:bCs/>
          <w:szCs w:val="23"/>
        </w:rPr>
        <w:t>okumentationen</w:t>
      </w:r>
      <w:r w:rsidR="00E772DC">
        <w:rPr>
          <w:bCs/>
          <w:szCs w:val="23"/>
        </w:rPr>
        <w:t xml:space="preserve"> bör även innehålla riktlinjer för hur personalen ska agera om en person men nedsatt beslutsförmåga (exempelvis genom sitt kroppsspråk) uttrycker att samtycket har upphört.</w:t>
      </w:r>
    </w:p>
    <w:p w14:paraId="1F409209" w14:textId="77777777" w:rsidR="009E2632" w:rsidRPr="001E50D6" w:rsidRDefault="009E2632" w:rsidP="003D5E71">
      <w:pPr>
        <w:pStyle w:val="Default"/>
        <w:rPr>
          <w:szCs w:val="23"/>
        </w:rPr>
      </w:pPr>
    </w:p>
    <w:p w14:paraId="0B2F1CAB" w14:textId="77777777" w:rsidR="009E2632" w:rsidRPr="001E50D6" w:rsidRDefault="003D5E71" w:rsidP="009E2632">
      <w:pPr>
        <w:pStyle w:val="Default"/>
        <w:rPr>
          <w:b/>
          <w:bCs/>
          <w:szCs w:val="23"/>
        </w:rPr>
      </w:pPr>
      <w:r w:rsidRPr="001E50D6">
        <w:rPr>
          <w:b/>
          <w:bCs/>
          <w:szCs w:val="23"/>
        </w:rPr>
        <w:t>Alla skydds och begränsningsåtgärder ska omprövas var tredje månad.</w:t>
      </w:r>
    </w:p>
    <w:p w14:paraId="296B84D8" w14:textId="77777777" w:rsidR="009E2632" w:rsidRDefault="009E2632" w:rsidP="001E50D6">
      <w:pPr>
        <w:pStyle w:val="Rubrik2"/>
      </w:pPr>
      <w:r>
        <w:t>Ansvarsuppdelning och teamarbete</w:t>
      </w:r>
    </w:p>
    <w:p w14:paraId="1CD41934" w14:textId="77777777" w:rsidR="00CE6F8C" w:rsidRPr="001E50D6" w:rsidRDefault="009E2632" w:rsidP="00CE6F8C">
      <w:pPr>
        <w:autoSpaceDE w:val="0"/>
        <w:autoSpaceDN w:val="0"/>
        <w:adjustRightInd w:val="0"/>
        <w:spacing w:line="240" w:lineRule="auto"/>
        <w:rPr>
          <w:color w:val="000000"/>
          <w:sz w:val="28"/>
        </w:rPr>
      </w:pPr>
      <w:r w:rsidRPr="001E50D6">
        <w:rPr>
          <w:szCs w:val="23"/>
        </w:rPr>
        <w:t xml:space="preserve">Att fatta beslut om skyddsåtgärder är ingen enmansuppgift. Alla personalkategorier är viktiga i riskanalysen och planeringen av eventuella skyddsåtgärder. </w:t>
      </w:r>
      <w:r w:rsidR="00CE6F8C" w:rsidRPr="001E50D6">
        <w:rPr>
          <w:szCs w:val="23"/>
        </w:rPr>
        <w:t xml:space="preserve">Att fatta beslut om skyddsåtgärder kräver hela vårdteamets samlade kompetens och vid behov bör även läkaren och eventuellt närstående vara delaktiga. </w:t>
      </w:r>
    </w:p>
    <w:p w14:paraId="0FD7A55A" w14:textId="77777777" w:rsidR="00CE6F8C" w:rsidRPr="001E50D6" w:rsidRDefault="00CE6F8C" w:rsidP="00CE6F8C">
      <w:pPr>
        <w:pStyle w:val="Default"/>
        <w:rPr>
          <w:szCs w:val="23"/>
        </w:rPr>
      </w:pPr>
    </w:p>
    <w:p w14:paraId="5EEF2FC8" w14:textId="77777777" w:rsidR="00CE6F8C" w:rsidRPr="001E50D6" w:rsidRDefault="00CE6F8C" w:rsidP="00CE6F8C">
      <w:pPr>
        <w:autoSpaceDE w:val="0"/>
        <w:autoSpaceDN w:val="0"/>
        <w:adjustRightInd w:val="0"/>
        <w:spacing w:line="240" w:lineRule="auto"/>
        <w:rPr>
          <w:szCs w:val="23"/>
        </w:rPr>
      </w:pPr>
      <w:r w:rsidRPr="001E50D6">
        <w:rPr>
          <w:szCs w:val="23"/>
        </w:rPr>
        <w:t>Teamet genomför en analys av den enskilde kundens situation för att identifiera behov och risker samt för att göra en bedömning av vilka åtgärder som bör provas. Om bedömningen är att det finns behov av skyddsåtgärder trots att man provat andra åtgärder kan detta ordineras under förutsättning att den enskilde samtycker till detta.</w:t>
      </w:r>
    </w:p>
    <w:p w14:paraId="1908ED71" w14:textId="77777777" w:rsidR="00CE6F8C" w:rsidRPr="001E50D6" w:rsidRDefault="00CE6F8C" w:rsidP="00CE6F8C">
      <w:pPr>
        <w:autoSpaceDE w:val="0"/>
        <w:autoSpaceDN w:val="0"/>
        <w:adjustRightInd w:val="0"/>
        <w:rPr>
          <w:szCs w:val="23"/>
        </w:rPr>
      </w:pPr>
    </w:p>
    <w:p w14:paraId="0689BD1B" w14:textId="77777777" w:rsidR="00CE6F8C" w:rsidRPr="001E50D6" w:rsidRDefault="00CE6F8C" w:rsidP="00CE6F8C">
      <w:pPr>
        <w:pStyle w:val="Default"/>
        <w:rPr>
          <w:rFonts w:cs="Times New Roman"/>
          <w:color w:val="auto"/>
          <w:szCs w:val="23"/>
        </w:rPr>
      </w:pPr>
      <w:r w:rsidRPr="001E50D6">
        <w:rPr>
          <w:rFonts w:cs="Times New Roman"/>
          <w:color w:val="auto"/>
          <w:szCs w:val="23"/>
        </w:rPr>
        <w:t>Uppföljning och utvärdering av åtgärdens effekt ska göras med täta mellanrum av teamet</w:t>
      </w:r>
      <w:r w:rsidR="00A56515" w:rsidRPr="001E50D6">
        <w:rPr>
          <w:rFonts w:cs="Times New Roman"/>
          <w:color w:val="auto"/>
          <w:szCs w:val="23"/>
        </w:rPr>
        <w:t xml:space="preserve"> (vid behov eller efter maximalt tre månader)</w:t>
      </w:r>
      <w:r w:rsidRPr="001E50D6">
        <w:rPr>
          <w:rFonts w:cs="Times New Roman"/>
          <w:color w:val="auto"/>
          <w:szCs w:val="23"/>
        </w:rPr>
        <w:t>. Resultat av uppföljning och eventuella nya ställningstaganden ska dokumenteras.</w:t>
      </w:r>
    </w:p>
    <w:p w14:paraId="6D2858FF" w14:textId="77777777" w:rsidR="00CE6F8C" w:rsidRPr="001E50D6" w:rsidRDefault="00CE6F8C" w:rsidP="00CE6F8C">
      <w:pPr>
        <w:pStyle w:val="Default"/>
        <w:rPr>
          <w:rFonts w:cs="Times New Roman"/>
          <w:color w:val="auto"/>
          <w:szCs w:val="23"/>
        </w:rPr>
      </w:pPr>
    </w:p>
    <w:p w14:paraId="3FEB2493" w14:textId="77777777" w:rsidR="00CE6F8C" w:rsidRPr="001E50D6" w:rsidRDefault="00CE6F8C" w:rsidP="00CE6F8C">
      <w:pPr>
        <w:autoSpaceDE w:val="0"/>
        <w:autoSpaceDN w:val="0"/>
        <w:adjustRightInd w:val="0"/>
        <w:spacing w:line="240" w:lineRule="auto"/>
        <w:rPr>
          <w:szCs w:val="23"/>
        </w:rPr>
      </w:pPr>
      <w:r w:rsidRPr="001E50D6">
        <w:rPr>
          <w:szCs w:val="23"/>
        </w:rPr>
        <w:t xml:space="preserve">Vid tveksamheter om vilka åtgärder som kan vidtas tas kontakt med MAS eller MAR. </w:t>
      </w:r>
    </w:p>
    <w:p w14:paraId="3AE6F1A5" w14:textId="77777777" w:rsidR="009E2632" w:rsidRPr="003D5E71" w:rsidRDefault="009E2632" w:rsidP="009E2632">
      <w:pPr>
        <w:pStyle w:val="Default"/>
        <w:rPr>
          <w:rFonts w:cs="Times New Roman"/>
          <w:color w:val="auto"/>
          <w:sz w:val="23"/>
          <w:szCs w:val="23"/>
        </w:rPr>
      </w:pPr>
    </w:p>
    <w:p w14:paraId="48D12367" w14:textId="77777777" w:rsidR="00CE6F8C" w:rsidRPr="00B85CD0" w:rsidRDefault="00CE6F8C" w:rsidP="00CE6F8C">
      <w:pPr>
        <w:pStyle w:val="Rubrik2"/>
        <w:numPr>
          <w:ilvl w:val="1"/>
          <w:numId w:val="0"/>
        </w:numPr>
        <w:ind w:left="576" w:hanging="576"/>
      </w:pPr>
      <w:r w:rsidRPr="00B85CD0">
        <w:t xml:space="preserve">Teamarbete </w:t>
      </w:r>
    </w:p>
    <w:p w14:paraId="1A4805CE" w14:textId="77777777" w:rsidR="00CE6F8C" w:rsidRPr="001E50D6" w:rsidRDefault="00CE6F8C" w:rsidP="00CE6F8C">
      <w:pPr>
        <w:pStyle w:val="Default"/>
        <w:rPr>
          <w:color w:val="auto"/>
          <w:szCs w:val="23"/>
        </w:rPr>
      </w:pPr>
      <w:r w:rsidRPr="001E50D6">
        <w:rPr>
          <w:color w:val="auto"/>
          <w:szCs w:val="23"/>
        </w:rPr>
        <w:t xml:space="preserve">För att göra en bra </w:t>
      </w:r>
      <w:r w:rsidR="001E50D6">
        <w:rPr>
          <w:color w:val="auto"/>
          <w:szCs w:val="23"/>
        </w:rPr>
        <w:t xml:space="preserve">riskbedömning och </w:t>
      </w:r>
      <w:r w:rsidRPr="001E50D6">
        <w:rPr>
          <w:color w:val="auto"/>
          <w:szCs w:val="23"/>
        </w:rPr>
        <w:t xml:space="preserve">planera åtgärder krävs att varje profession bidrar med sin kunskap för att nå bästa resultat för kunden. Teamet bör bestå av legitimerad personal, omsorgspersonal, </w:t>
      </w:r>
      <w:r w:rsidR="00EF10B7">
        <w:rPr>
          <w:color w:val="auto"/>
          <w:szCs w:val="23"/>
        </w:rPr>
        <w:t xml:space="preserve">aktuell </w:t>
      </w:r>
      <w:r w:rsidRPr="001E50D6">
        <w:rPr>
          <w:color w:val="auto"/>
          <w:szCs w:val="23"/>
        </w:rPr>
        <w:t xml:space="preserve">chef, närstående och den enskilde. </w:t>
      </w:r>
    </w:p>
    <w:p w14:paraId="58136C14" w14:textId="77777777" w:rsidR="009E2632" w:rsidRDefault="00EF10B7" w:rsidP="00CE6F8C">
      <w:pPr>
        <w:pStyle w:val="Rubrik2"/>
        <w:numPr>
          <w:ilvl w:val="1"/>
          <w:numId w:val="0"/>
        </w:numPr>
      </w:pPr>
      <w:r>
        <w:t>C</w:t>
      </w:r>
      <w:r w:rsidR="009E2632">
        <w:t>hef SOL/LSS</w:t>
      </w:r>
    </w:p>
    <w:p w14:paraId="7C26169A" w14:textId="77777777" w:rsidR="009E2632" w:rsidRPr="001E50D6" w:rsidRDefault="00EF10B7" w:rsidP="009E2632">
      <w:pPr>
        <w:pStyle w:val="Default"/>
        <w:rPr>
          <w:szCs w:val="23"/>
        </w:rPr>
      </w:pPr>
      <w:r>
        <w:rPr>
          <w:szCs w:val="23"/>
        </w:rPr>
        <w:t xml:space="preserve">Aktuell </w:t>
      </w:r>
      <w:r w:rsidR="009E2632" w:rsidRPr="001E50D6">
        <w:rPr>
          <w:szCs w:val="23"/>
        </w:rPr>
        <w:t xml:space="preserve">chefen </w:t>
      </w:r>
      <w:r w:rsidR="00A56515" w:rsidRPr="001E50D6">
        <w:rPr>
          <w:szCs w:val="23"/>
        </w:rPr>
        <w:t>ansvarar för</w:t>
      </w:r>
      <w:r w:rsidR="009E2632" w:rsidRPr="001E50D6">
        <w:rPr>
          <w:szCs w:val="23"/>
        </w:rPr>
        <w:t xml:space="preserve"> att det finns de personalresurser som krävs för att den enskilda ska få en god och säker vård</w:t>
      </w:r>
      <w:r w:rsidR="00A56515" w:rsidRPr="001E50D6">
        <w:rPr>
          <w:szCs w:val="23"/>
        </w:rPr>
        <w:t>,</w:t>
      </w:r>
      <w:r w:rsidR="009E2632" w:rsidRPr="001E50D6">
        <w:rPr>
          <w:szCs w:val="23"/>
        </w:rPr>
        <w:t xml:space="preserve"> samt ansvarar för att verksamhetsutrymmena är förenliga med säkerhet för den enskilde. </w:t>
      </w:r>
    </w:p>
    <w:p w14:paraId="5C3DFBE4" w14:textId="77777777" w:rsidR="009E2632" w:rsidRDefault="009E2632" w:rsidP="009E2632">
      <w:pPr>
        <w:pStyle w:val="Rubrik2"/>
        <w:numPr>
          <w:ilvl w:val="1"/>
          <w:numId w:val="0"/>
        </w:numPr>
        <w:ind w:left="576" w:hanging="576"/>
      </w:pPr>
      <w:r>
        <w:t>Omvårdnadsansvarig sjuksköterska</w:t>
      </w:r>
    </w:p>
    <w:p w14:paraId="50F55409" w14:textId="77777777" w:rsidR="009E2632" w:rsidRPr="0007557F" w:rsidRDefault="009E2632" w:rsidP="009E2632">
      <w:pPr>
        <w:pStyle w:val="Default"/>
        <w:rPr>
          <w:szCs w:val="23"/>
        </w:rPr>
      </w:pPr>
      <w:r w:rsidRPr="001E50D6">
        <w:rPr>
          <w:szCs w:val="23"/>
        </w:rPr>
        <w:t xml:space="preserve">Omvårdnadsansvarig sjuksköterska ansvarar för de medicinska åtgärderna, </w:t>
      </w:r>
      <w:r w:rsidR="0007557F">
        <w:rPr>
          <w:szCs w:val="23"/>
        </w:rPr>
        <w:t xml:space="preserve">ska </w:t>
      </w:r>
      <w:r w:rsidR="001E50D6">
        <w:rPr>
          <w:szCs w:val="23"/>
        </w:rPr>
        <w:t>bedöma den enskildes hälsotillstånd</w:t>
      </w:r>
      <w:r w:rsidRPr="001E50D6">
        <w:rPr>
          <w:szCs w:val="23"/>
        </w:rPr>
        <w:t xml:space="preserve"> i syftet att se om det finns andra åtgärder för att minimera insättning av skyddsåtgärder. </w:t>
      </w:r>
    </w:p>
    <w:p w14:paraId="6EA5C0EC" w14:textId="77777777" w:rsidR="009E2632" w:rsidRDefault="009E2632" w:rsidP="009E2632">
      <w:pPr>
        <w:pStyle w:val="Rubrik2"/>
        <w:numPr>
          <w:ilvl w:val="1"/>
          <w:numId w:val="0"/>
        </w:numPr>
        <w:ind w:left="576" w:hanging="576"/>
      </w:pPr>
      <w:r>
        <w:t>Legitimerad rehabiliteringspersonal</w:t>
      </w:r>
    </w:p>
    <w:p w14:paraId="67E70DE6" w14:textId="77777777" w:rsidR="00A56515" w:rsidRPr="001E50D6" w:rsidRDefault="0007557F" w:rsidP="009E2632">
      <w:pPr>
        <w:pStyle w:val="Default"/>
        <w:rPr>
          <w:color w:val="auto"/>
          <w:szCs w:val="23"/>
        </w:rPr>
      </w:pPr>
      <w:r>
        <w:rPr>
          <w:color w:val="auto"/>
          <w:szCs w:val="23"/>
        </w:rPr>
        <w:t>Rehabiliteringspersonalen (arbetsterapeut och fysioterapeut)</w:t>
      </w:r>
      <w:r w:rsidR="009E2632" w:rsidRPr="001E50D6">
        <w:rPr>
          <w:color w:val="auto"/>
          <w:szCs w:val="23"/>
        </w:rPr>
        <w:t xml:space="preserve"> ansvarar för förskrivningen av de medic</w:t>
      </w:r>
      <w:r w:rsidR="00670483">
        <w:rPr>
          <w:color w:val="auto"/>
          <w:szCs w:val="23"/>
        </w:rPr>
        <w:t>intekniska produkterna som till exempel</w:t>
      </w:r>
      <w:r w:rsidR="009E2632" w:rsidRPr="001E50D6">
        <w:rPr>
          <w:color w:val="auto"/>
          <w:szCs w:val="23"/>
        </w:rPr>
        <w:t xml:space="preserve"> </w:t>
      </w:r>
      <w:r w:rsidR="00670483">
        <w:rPr>
          <w:color w:val="auto"/>
          <w:szCs w:val="23"/>
        </w:rPr>
        <w:t>p</w:t>
      </w:r>
      <w:r w:rsidR="009E2632" w:rsidRPr="001E50D6">
        <w:rPr>
          <w:color w:val="auto"/>
          <w:szCs w:val="23"/>
        </w:rPr>
        <w:t>osition</w:t>
      </w:r>
      <w:r w:rsidR="00670483">
        <w:rPr>
          <w:color w:val="auto"/>
          <w:szCs w:val="23"/>
        </w:rPr>
        <w:t>ering</w:t>
      </w:r>
      <w:r w:rsidR="009E2632" w:rsidRPr="001E50D6">
        <w:rPr>
          <w:color w:val="auto"/>
          <w:szCs w:val="23"/>
        </w:rPr>
        <w:t>sbälte</w:t>
      </w:r>
      <w:r w:rsidR="00670483">
        <w:rPr>
          <w:color w:val="auto"/>
          <w:szCs w:val="23"/>
        </w:rPr>
        <w:t xml:space="preserve"> och </w:t>
      </w:r>
      <w:r w:rsidR="009E2632" w:rsidRPr="001E50D6">
        <w:rPr>
          <w:color w:val="auto"/>
          <w:szCs w:val="23"/>
        </w:rPr>
        <w:t xml:space="preserve">brickbord enligt förskrivningsprocessen. </w:t>
      </w:r>
      <w:r w:rsidR="00670483">
        <w:rPr>
          <w:color w:val="auto"/>
          <w:szCs w:val="23"/>
        </w:rPr>
        <w:t>De</w:t>
      </w:r>
      <w:r w:rsidR="00670483" w:rsidRPr="001E50D6">
        <w:rPr>
          <w:color w:val="auto"/>
          <w:szCs w:val="23"/>
        </w:rPr>
        <w:t xml:space="preserve"> ansvarar </w:t>
      </w:r>
      <w:r w:rsidR="00670483">
        <w:rPr>
          <w:color w:val="auto"/>
          <w:szCs w:val="23"/>
        </w:rPr>
        <w:t xml:space="preserve">även </w:t>
      </w:r>
      <w:r w:rsidR="00670483" w:rsidRPr="001E50D6">
        <w:rPr>
          <w:color w:val="auto"/>
          <w:szCs w:val="23"/>
        </w:rPr>
        <w:t>för bedömning av det fysiska hälsotillståndet om behov finns</w:t>
      </w:r>
      <w:r w:rsidR="00670483">
        <w:rPr>
          <w:color w:val="auto"/>
          <w:szCs w:val="23"/>
        </w:rPr>
        <w:t>.</w:t>
      </w:r>
      <w:r w:rsidR="00670483" w:rsidRPr="001E50D6">
        <w:rPr>
          <w:color w:val="auto"/>
          <w:szCs w:val="23"/>
        </w:rPr>
        <w:t xml:space="preserve"> </w:t>
      </w:r>
      <w:r w:rsidR="009E2632" w:rsidRPr="001E50D6">
        <w:rPr>
          <w:color w:val="auto"/>
          <w:szCs w:val="23"/>
        </w:rPr>
        <w:t xml:space="preserve">Socialstyrelsens föreskrifter (SOSFS 2008:1) om användning av medicintekniska produkter i hälso- och sjukvård ska tillämpas.  </w:t>
      </w:r>
    </w:p>
    <w:p w14:paraId="260D2D9D" w14:textId="77777777" w:rsidR="00A56515" w:rsidRPr="001E50D6" w:rsidRDefault="00A56515" w:rsidP="009E2632">
      <w:pPr>
        <w:pStyle w:val="Default"/>
        <w:rPr>
          <w:color w:val="auto"/>
          <w:szCs w:val="23"/>
        </w:rPr>
      </w:pPr>
    </w:p>
    <w:p w14:paraId="629B9994" w14:textId="77777777" w:rsidR="0007557F" w:rsidRDefault="0007557F" w:rsidP="009E2632">
      <w:pPr>
        <w:pStyle w:val="Default"/>
        <w:rPr>
          <w:b/>
          <w:szCs w:val="23"/>
        </w:rPr>
      </w:pPr>
    </w:p>
    <w:p w14:paraId="065FAFCA" w14:textId="77777777" w:rsidR="0007557F" w:rsidRDefault="0007557F" w:rsidP="009E2632">
      <w:pPr>
        <w:pStyle w:val="Default"/>
        <w:rPr>
          <w:b/>
          <w:szCs w:val="23"/>
        </w:rPr>
      </w:pPr>
    </w:p>
    <w:p w14:paraId="1FE796E0" w14:textId="77777777" w:rsidR="009E2632" w:rsidRPr="00A56515" w:rsidRDefault="009E2632" w:rsidP="009E2632">
      <w:pPr>
        <w:pStyle w:val="Default"/>
        <w:rPr>
          <w:b/>
          <w:sz w:val="23"/>
          <w:szCs w:val="23"/>
        </w:rPr>
      </w:pPr>
      <w:r w:rsidRPr="001E50D6">
        <w:rPr>
          <w:b/>
          <w:szCs w:val="23"/>
        </w:rPr>
        <w:t xml:space="preserve">Respektive profession ansvarar för </w:t>
      </w:r>
      <w:r w:rsidR="00670483">
        <w:rPr>
          <w:b/>
          <w:szCs w:val="23"/>
        </w:rPr>
        <w:t>dokumentationen.</w:t>
      </w:r>
      <w:r w:rsidRPr="001E50D6">
        <w:rPr>
          <w:b/>
          <w:szCs w:val="23"/>
        </w:rPr>
        <w:t xml:space="preserve"> </w:t>
      </w:r>
      <w:r w:rsidRPr="001E50D6">
        <w:rPr>
          <w:b/>
          <w:szCs w:val="23"/>
        </w:rPr>
        <w:br/>
      </w:r>
    </w:p>
    <w:p w14:paraId="1293D596" w14:textId="77777777" w:rsidR="009E2632" w:rsidRDefault="009E2632" w:rsidP="009E2632">
      <w:pPr>
        <w:pStyle w:val="Default"/>
        <w:rPr>
          <w:sz w:val="23"/>
          <w:szCs w:val="23"/>
        </w:rPr>
      </w:pPr>
    </w:p>
    <w:p w14:paraId="4C759689" w14:textId="77777777" w:rsidR="009E2632" w:rsidRDefault="009E2632" w:rsidP="009E2632">
      <w:pPr>
        <w:spacing w:line="240" w:lineRule="auto"/>
        <w:rPr>
          <w:rFonts w:cs="Garamond"/>
          <w:color w:val="000000"/>
          <w:sz w:val="23"/>
          <w:szCs w:val="23"/>
        </w:rPr>
      </w:pPr>
      <w:r>
        <w:rPr>
          <w:sz w:val="23"/>
          <w:szCs w:val="23"/>
        </w:rPr>
        <w:br w:type="page"/>
      </w:r>
    </w:p>
    <w:p w14:paraId="561CE4B4" w14:textId="77777777" w:rsidR="009E2632" w:rsidRPr="0027544A" w:rsidRDefault="009E2632" w:rsidP="009E2632">
      <w:pPr>
        <w:pStyle w:val="Rubrik1"/>
        <w:ind w:left="432" w:hanging="432"/>
      </w:pPr>
      <w:r>
        <w:t>Checklista (riskanalys)</w:t>
      </w:r>
      <w:r w:rsidRPr="0027544A">
        <w:t xml:space="preserve"> inför eventuella </w:t>
      </w:r>
      <w:r>
        <w:t>åtgärder</w:t>
      </w:r>
    </w:p>
    <w:p w14:paraId="2D7EAC8D" w14:textId="77777777" w:rsidR="009E2632" w:rsidRDefault="009E2632" w:rsidP="009E2632">
      <w:pPr>
        <w:autoSpaceDE w:val="0"/>
        <w:autoSpaceDN w:val="0"/>
        <w:adjustRightInd w:val="0"/>
        <w:rPr>
          <w:rFonts w:cs="TimesNewRomanPSMT"/>
          <w:szCs w:val="24"/>
        </w:rPr>
      </w:pPr>
      <w:r w:rsidRPr="0033104D">
        <w:rPr>
          <w:szCs w:val="23"/>
        </w:rPr>
        <w:t>All</w:t>
      </w:r>
      <w:r>
        <w:rPr>
          <w:szCs w:val="23"/>
        </w:rPr>
        <w:t>a</w:t>
      </w:r>
      <w:r w:rsidRPr="0033104D">
        <w:rPr>
          <w:szCs w:val="23"/>
        </w:rPr>
        <w:t xml:space="preserve"> </w:t>
      </w:r>
      <w:r>
        <w:rPr>
          <w:szCs w:val="23"/>
        </w:rPr>
        <w:t>medarbetare</w:t>
      </w:r>
      <w:r w:rsidRPr="0033104D">
        <w:rPr>
          <w:szCs w:val="23"/>
        </w:rPr>
        <w:t xml:space="preserve"> eller närstående som uppmärksammar </w:t>
      </w:r>
      <w:r>
        <w:rPr>
          <w:szCs w:val="23"/>
        </w:rPr>
        <w:t xml:space="preserve">ett </w:t>
      </w:r>
      <w:r w:rsidRPr="0033104D">
        <w:rPr>
          <w:szCs w:val="23"/>
        </w:rPr>
        <w:t xml:space="preserve">behov av begränsningsåtgärder </w:t>
      </w:r>
      <w:r>
        <w:rPr>
          <w:szCs w:val="23"/>
        </w:rPr>
        <w:t>ska</w:t>
      </w:r>
      <w:r w:rsidRPr="0033104D">
        <w:rPr>
          <w:szCs w:val="23"/>
        </w:rPr>
        <w:t xml:space="preserve"> kontakta sjuksköterska</w:t>
      </w:r>
      <w:r>
        <w:rPr>
          <w:szCs w:val="23"/>
        </w:rPr>
        <w:t xml:space="preserve">, </w:t>
      </w:r>
      <w:proofErr w:type="spellStart"/>
      <w:r>
        <w:rPr>
          <w:szCs w:val="23"/>
        </w:rPr>
        <w:t>rehabpersonal</w:t>
      </w:r>
      <w:proofErr w:type="spellEnd"/>
      <w:r>
        <w:rPr>
          <w:szCs w:val="23"/>
        </w:rPr>
        <w:t xml:space="preserve"> eller </w:t>
      </w:r>
      <w:r w:rsidR="00EF10B7">
        <w:rPr>
          <w:szCs w:val="23"/>
        </w:rPr>
        <w:t xml:space="preserve">aktuell </w:t>
      </w:r>
      <w:r w:rsidRPr="0033104D">
        <w:rPr>
          <w:szCs w:val="23"/>
        </w:rPr>
        <w:t xml:space="preserve">chef för att </w:t>
      </w:r>
      <w:r w:rsidR="0007557F">
        <w:rPr>
          <w:szCs w:val="23"/>
        </w:rPr>
        <w:t>påbörja</w:t>
      </w:r>
      <w:r>
        <w:rPr>
          <w:szCs w:val="23"/>
        </w:rPr>
        <w:t xml:space="preserve"> en utredning</w:t>
      </w:r>
      <w:r w:rsidRPr="0033104D">
        <w:rPr>
          <w:szCs w:val="23"/>
        </w:rPr>
        <w:t xml:space="preserve">. </w:t>
      </w:r>
      <w:r w:rsidRPr="00116DB8">
        <w:rPr>
          <w:rFonts w:cs="TimesNewRomanPSMT"/>
          <w:szCs w:val="24"/>
        </w:rPr>
        <w:t>En noggrann analys behöve</w:t>
      </w:r>
      <w:r>
        <w:rPr>
          <w:rFonts w:cs="TimesNewRomanPSMT"/>
          <w:szCs w:val="24"/>
        </w:rPr>
        <w:t xml:space="preserve">r då göras. </w:t>
      </w:r>
    </w:p>
    <w:p w14:paraId="6FAE6AEC" w14:textId="77777777" w:rsidR="00C56217" w:rsidRDefault="00C56217" w:rsidP="009E2632">
      <w:pPr>
        <w:autoSpaceDE w:val="0"/>
        <w:autoSpaceDN w:val="0"/>
        <w:adjustRightInd w:val="0"/>
        <w:rPr>
          <w:rFonts w:cs="TimesNewRomanPSMT"/>
          <w:szCs w:val="24"/>
        </w:rPr>
      </w:pPr>
    </w:p>
    <w:p w14:paraId="1148C770" w14:textId="77777777" w:rsidR="00C56217" w:rsidRPr="00C56217" w:rsidRDefault="00C56217" w:rsidP="00C56217">
      <w:pPr>
        <w:autoSpaceDE w:val="0"/>
        <w:autoSpaceDN w:val="0"/>
        <w:adjustRightInd w:val="0"/>
        <w:spacing w:line="240" w:lineRule="auto"/>
        <w:rPr>
          <w:rFonts w:cs="Arial"/>
          <w:color w:val="000000"/>
          <w:szCs w:val="24"/>
        </w:rPr>
      </w:pPr>
      <w:r w:rsidRPr="00C56217">
        <w:rPr>
          <w:rFonts w:cs="Arial"/>
          <w:b/>
          <w:bCs/>
          <w:color w:val="000000"/>
          <w:szCs w:val="24"/>
        </w:rPr>
        <w:t xml:space="preserve">I vilka situationer mår personen bra? </w:t>
      </w:r>
    </w:p>
    <w:p w14:paraId="3017D626" w14:textId="77777777" w:rsidR="00C56217" w:rsidRPr="00C56217" w:rsidRDefault="00C56217" w:rsidP="00C56217">
      <w:pPr>
        <w:autoSpaceDE w:val="0"/>
        <w:autoSpaceDN w:val="0"/>
        <w:adjustRightInd w:val="0"/>
        <w:spacing w:line="240" w:lineRule="auto"/>
        <w:rPr>
          <w:color w:val="000000"/>
          <w:szCs w:val="24"/>
        </w:rPr>
      </w:pPr>
      <w:r w:rsidRPr="00C56217">
        <w:rPr>
          <w:color w:val="000000"/>
          <w:szCs w:val="24"/>
        </w:rPr>
        <w:t xml:space="preserve">För att mer strukturerat ta reda på hur den enskilde har det under dygnets alla timmar kan </w:t>
      </w:r>
      <w:r w:rsidR="001836C3">
        <w:rPr>
          <w:color w:val="000000"/>
          <w:szCs w:val="24"/>
        </w:rPr>
        <w:t>”</w:t>
      </w:r>
      <w:r w:rsidRPr="00C56217">
        <w:rPr>
          <w:bCs/>
          <w:color w:val="000000"/>
          <w:szCs w:val="24"/>
        </w:rPr>
        <w:t>Dygnsschema för kartläggning av oro</w:t>
      </w:r>
      <w:r w:rsidR="001836C3">
        <w:rPr>
          <w:bCs/>
          <w:color w:val="000000"/>
          <w:szCs w:val="24"/>
        </w:rPr>
        <w:t>”</w:t>
      </w:r>
      <w:r w:rsidRPr="00C56217">
        <w:rPr>
          <w:bCs/>
          <w:color w:val="000000"/>
          <w:szCs w:val="24"/>
        </w:rPr>
        <w:t xml:space="preserve"> vid olika situationer</w:t>
      </w:r>
      <w:r>
        <w:rPr>
          <w:b/>
          <w:bCs/>
          <w:color w:val="000000"/>
          <w:szCs w:val="24"/>
        </w:rPr>
        <w:t xml:space="preserve"> </w:t>
      </w:r>
      <w:r w:rsidRPr="00C56217">
        <w:rPr>
          <w:color w:val="000000"/>
          <w:szCs w:val="24"/>
        </w:rPr>
        <w:t xml:space="preserve">användas. </w:t>
      </w:r>
      <w:r>
        <w:rPr>
          <w:color w:val="000000"/>
          <w:szCs w:val="24"/>
        </w:rPr>
        <w:br/>
      </w:r>
      <w:r w:rsidRPr="00C56217">
        <w:rPr>
          <w:color w:val="000000"/>
          <w:szCs w:val="24"/>
        </w:rPr>
        <w:t xml:space="preserve">Kan man utöka antalet situationer som personen mår bra av? </w:t>
      </w:r>
    </w:p>
    <w:p w14:paraId="1D7F4E11" w14:textId="77777777" w:rsidR="00C56217" w:rsidRPr="00C56217" w:rsidRDefault="00C56217" w:rsidP="00C56217">
      <w:pPr>
        <w:autoSpaceDE w:val="0"/>
        <w:autoSpaceDN w:val="0"/>
        <w:adjustRightInd w:val="0"/>
        <w:rPr>
          <w:rFonts w:cs="TimesNewRomanPSMT"/>
          <w:szCs w:val="24"/>
        </w:rPr>
      </w:pPr>
      <w:r w:rsidRPr="00C56217">
        <w:rPr>
          <w:color w:val="000000"/>
          <w:szCs w:val="24"/>
        </w:rPr>
        <w:t>Kan man hitta nya situationer där personen mår bra?</w:t>
      </w:r>
    </w:p>
    <w:p w14:paraId="37E2A8FC" w14:textId="77777777" w:rsidR="009E2632" w:rsidRPr="001D378A" w:rsidRDefault="009E2632" w:rsidP="009E2632">
      <w:pPr>
        <w:autoSpaceDE w:val="0"/>
        <w:autoSpaceDN w:val="0"/>
        <w:adjustRightInd w:val="0"/>
        <w:rPr>
          <w:szCs w:val="23"/>
        </w:rPr>
      </w:pPr>
    </w:p>
    <w:p w14:paraId="0D7997FA" w14:textId="77777777" w:rsidR="009E2632" w:rsidRDefault="009E2632" w:rsidP="00C56217">
      <w:pPr>
        <w:pStyle w:val="Liststycke"/>
        <w:numPr>
          <w:ilvl w:val="0"/>
          <w:numId w:val="22"/>
        </w:numPr>
        <w:autoSpaceDE w:val="0"/>
        <w:autoSpaceDN w:val="0"/>
        <w:adjustRightInd w:val="0"/>
        <w:spacing w:line="240" w:lineRule="auto"/>
        <w:ind w:left="284" w:hanging="284"/>
        <w:rPr>
          <w:rFonts w:cs="TimesNewRomanPSMT"/>
          <w:szCs w:val="24"/>
        </w:rPr>
      </w:pPr>
      <w:r w:rsidRPr="001D378A">
        <w:rPr>
          <w:rFonts w:cs="TimesNewRomanPSMT"/>
          <w:b/>
          <w:szCs w:val="24"/>
        </w:rPr>
        <w:t xml:space="preserve">Varför beter sig personen som den gör? </w:t>
      </w:r>
      <w:r w:rsidR="00C56217">
        <w:rPr>
          <w:rFonts w:cs="TimesNewRomanPSMT"/>
          <w:b/>
          <w:szCs w:val="24"/>
        </w:rPr>
        <w:br/>
      </w:r>
      <w:r w:rsidR="0007557F">
        <w:rPr>
          <w:rFonts w:cs="TimesNewRomanPSMT"/>
          <w:szCs w:val="24"/>
        </w:rPr>
        <w:t>(till exempel</w:t>
      </w:r>
      <w:r w:rsidRPr="001D378A">
        <w:rPr>
          <w:rFonts w:cs="TimesNewRomanPSMT"/>
          <w:szCs w:val="24"/>
        </w:rPr>
        <w:t xml:space="preserve"> reser sig, </w:t>
      </w:r>
      <w:r w:rsidR="0007557F">
        <w:rPr>
          <w:rFonts w:cs="TimesNewRomanPSMT"/>
          <w:szCs w:val="24"/>
        </w:rPr>
        <w:t xml:space="preserve">eller </w:t>
      </w:r>
      <w:r w:rsidRPr="001D378A">
        <w:rPr>
          <w:rFonts w:cs="TimesNewRomanPSMT"/>
          <w:szCs w:val="24"/>
        </w:rPr>
        <w:t xml:space="preserve">vandrar iväg) </w:t>
      </w:r>
      <w:r w:rsidRPr="001D378A">
        <w:rPr>
          <w:rFonts w:cs="TimesNewRomanPSMT"/>
          <w:szCs w:val="24"/>
        </w:rPr>
        <w:br/>
        <w:t>Har personen fått för lite möjlighet att röra sig?</w:t>
      </w:r>
      <w:r>
        <w:rPr>
          <w:rFonts w:cs="TimesNewRomanPSMT"/>
          <w:szCs w:val="24"/>
        </w:rPr>
        <w:br/>
      </w:r>
    </w:p>
    <w:p w14:paraId="0CC80FCA" w14:textId="77777777" w:rsidR="009E2632" w:rsidRPr="00A2225C" w:rsidRDefault="009E2632" w:rsidP="00C56217">
      <w:pPr>
        <w:pStyle w:val="Liststycke"/>
        <w:numPr>
          <w:ilvl w:val="0"/>
          <w:numId w:val="22"/>
        </w:numPr>
        <w:autoSpaceDE w:val="0"/>
        <w:autoSpaceDN w:val="0"/>
        <w:adjustRightInd w:val="0"/>
        <w:spacing w:line="240" w:lineRule="auto"/>
        <w:ind w:left="284" w:hanging="284"/>
        <w:rPr>
          <w:rFonts w:cs="TimesNewRomanPSMT"/>
          <w:szCs w:val="24"/>
        </w:rPr>
      </w:pPr>
      <w:r w:rsidRPr="001D378A">
        <w:rPr>
          <w:rFonts w:cs="TimesNewRomanPSMT"/>
          <w:b/>
          <w:szCs w:val="24"/>
        </w:rPr>
        <w:t>När mår personen bra?</w:t>
      </w:r>
      <w:r>
        <w:rPr>
          <w:rFonts w:cs="TimesNewRomanPSMT"/>
          <w:b/>
          <w:szCs w:val="24"/>
        </w:rPr>
        <w:br/>
      </w:r>
      <w:r w:rsidRPr="001D378A">
        <w:rPr>
          <w:rFonts w:cs="TimesNewRomanPSMT"/>
          <w:szCs w:val="24"/>
        </w:rPr>
        <w:t xml:space="preserve">Kan man utöka antalet situationer som personen mår bra av? </w:t>
      </w:r>
      <w:r>
        <w:rPr>
          <w:rFonts w:cs="Symbol"/>
          <w:szCs w:val="24"/>
        </w:rPr>
        <w:br/>
      </w:r>
    </w:p>
    <w:p w14:paraId="7212742C" w14:textId="77777777" w:rsidR="009E2632" w:rsidRPr="00C56217" w:rsidRDefault="009E2632" w:rsidP="00C56217">
      <w:pPr>
        <w:pStyle w:val="Liststycke"/>
        <w:numPr>
          <w:ilvl w:val="0"/>
          <w:numId w:val="22"/>
        </w:numPr>
        <w:autoSpaceDE w:val="0"/>
        <w:autoSpaceDN w:val="0"/>
        <w:adjustRightInd w:val="0"/>
        <w:spacing w:line="240" w:lineRule="auto"/>
        <w:ind w:left="284" w:hanging="284"/>
        <w:rPr>
          <w:rFonts w:cs="TimesNewRomanPSMT"/>
          <w:b/>
          <w:szCs w:val="24"/>
        </w:rPr>
      </w:pPr>
      <w:r w:rsidRPr="00A2225C">
        <w:rPr>
          <w:rFonts w:cs="TimesNewRomanPSMT"/>
          <w:b/>
          <w:szCs w:val="24"/>
        </w:rPr>
        <w:t>Har sittanalys och viloanalys gjorts?</w:t>
      </w:r>
      <w:r w:rsidR="00C56217">
        <w:rPr>
          <w:rFonts w:cs="TimesNewRomanPSMT"/>
          <w:b/>
          <w:szCs w:val="24"/>
        </w:rPr>
        <w:br/>
      </w:r>
      <w:r w:rsidRPr="00C56217">
        <w:rPr>
          <w:rFonts w:cs="TimesNewRomanPSMT"/>
          <w:szCs w:val="24"/>
        </w:rPr>
        <w:t>Obekvämt sittande? Tryck på sittbensknölar eller svanskota?</w:t>
      </w:r>
      <w:r w:rsidR="00C56217">
        <w:rPr>
          <w:rFonts w:cs="TimesNewRomanPSMT"/>
          <w:szCs w:val="24"/>
        </w:rPr>
        <w:br/>
      </w:r>
      <w:r w:rsidRPr="00C56217">
        <w:rPr>
          <w:rFonts w:cs="TimesNewRomanPSMT"/>
          <w:szCs w:val="24"/>
        </w:rPr>
        <w:t xml:space="preserve">Tryck i knäveck? För djupt </w:t>
      </w:r>
      <w:proofErr w:type="spellStart"/>
      <w:r w:rsidRPr="00C56217">
        <w:rPr>
          <w:rFonts w:cs="TimesNewRomanPSMT"/>
          <w:szCs w:val="24"/>
        </w:rPr>
        <w:t>sittdjup</w:t>
      </w:r>
      <w:proofErr w:type="spellEnd"/>
      <w:r w:rsidRPr="00C56217">
        <w:rPr>
          <w:rFonts w:cs="TimesNewRomanPSMT"/>
          <w:szCs w:val="24"/>
        </w:rPr>
        <w:t>? Bra lutning i rygg? Tillräckligt varierande</w:t>
      </w:r>
      <w:r w:rsidR="00C56217">
        <w:rPr>
          <w:rFonts w:cs="TimesNewRomanPSMT"/>
          <w:szCs w:val="24"/>
        </w:rPr>
        <w:br/>
      </w:r>
      <w:r w:rsidRPr="00C56217">
        <w:rPr>
          <w:rFonts w:cs="TimesNewRomanPSMT"/>
          <w:szCs w:val="24"/>
        </w:rPr>
        <w:t xml:space="preserve">sitt- och liggställning? För långvarigt sittande eller liggande? </w:t>
      </w:r>
      <w:r w:rsidRPr="00C56217">
        <w:rPr>
          <w:rFonts w:cs="TimesNewRomanPSMT"/>
          <w:szCs w:val="24"/>
        </w:rPr>
        <w:br/>
        <w:t>Är madrassen lagom hård/mjuk?</w:t>
      </w:r>
      <w:r w:rsidRPr="00C56217">
        <w:rPr>
          <w:rFonts w:cs="TimesNewRomanPSMT"/>
          <w:szCs w:val="24"/>
        </w:rPr>
        <w:br/>
      </w:r>
    </w:p>
    <w:p w14:paraId="48FFBA3D" w14:textId="77777777" w:rsidR="009E2632" w:rsidRPr="00A2225C" w:rsidRDefault="009E2632" w:rsidP="00C56217">
      <w:pPr>
        <w:pStyle w:val="Liststycke"/>
        <w:numPr>
          <w:ilvl w:val="0"/>
          <w:numId w:val="23"/>
        </w:numPr>
        <w:autoSpaceDE w:val="0"/>
        <w:autoSpaceDN w:val="0"/>
        <w:adjustRightInd w:val="0"/>
        <w:spacing w:line="240" w:lineRule="auto"/>
        <w:ind w:left="284" w:hanging="284"/>
        <w:rPr>
          <w:rFonts w:cs="TimesNewRomanPSMT"/>
          <w:b/>
          <w:szCs w:val="24"/>
        </w:rPr>
      </w:pPr>
      <w:r w:rsidRPr="00A2225C">
        <w:rPr>
          <w:rFonts w:cs="TimesNewRomanPSMT"/>
          <w:b/>
          <w:szCs w:val="24"/>
        </w:rPr>
        <w:t>Har smärtanalys gjorts?</w:t>
      </w:r>
      <w:r>
        <w:rPr>
          <w:rFonts w:cs="TimesNewRomanPSMT"/>
          <w:b/>
          <w:szCs w:val="24"/>
        </w:rPr>
        <w:br/>
      </w:r>
      <w:r w:rsidRPr="00A2225C">
        <w:rPr>
          <w:rFonts w:cs="TimesNewRomanPSMT"/>
          <w:szCs w:val="24"/>
        </w:rPr>
        <w:t xml:space="preserve">Har orörlighetssmärta uppmärksammats? Värk i knä, rygg eller annan värk av för mycket eller långvarigt sittande eller liggande? Stelhet? Trötthet? </w:t>
      </w:r>
      <w:r>
        <w:rPr>
          <w:rFonts w:cs="TimesNewRomanPSMT"/>
          <w:szCs w:val="24"/>
        </w:rPr>
        <w:br/>
      </w:r>
    </w:p>
    <w:p w14:paraId="1598928D" w14:textId="77777777" w:rsidR="009E2632" w:rsidRPr="00A2225C" w:rsidRDefault="009E2632" w:rsidP="00C56217">
      <w:pPr>
        <w:pStyle w:val="Liststycke"/>
        <w:numPr>
          <w:ilvl w:val="0"/>
          <w:numId w:val="23"/>
        </w:numPr>
        <w:autoSpaceDE w:val="0"/>
        <w:autoSpaceDN w:val="0"/>
        <w:adjustRightInd w:val="0"/>
        <w:spacing w:line="240" w:lineRule="auto"/>
        <w:ind w:left="284" w:hanging="284"/>
        <w:rPr>
          <w:rFonts w:cs="TimesNewRomanPSMT"/>
          <w:b/>
          <w:szCs w:val="24"/>
        </w:rPr>
      </w:pPr>
      <w:r w:rsidRPr="00A2225C">
        <w:rPr>
          <w:rFonts w:cs="TimesNewRomanPSMT"/>
          <w:b/>
          <w:szCs w:val="24"/>
        </w:rPr>
        <w:t>Har nutritions- eliminationsanalys gjorts</w:t>
      </w:r>
      <w:r>
        <w:rPr>
          <w:rFonts w:cs="TimesNewRomanPSMT"/>
          <w:b/>
          <w:szCs w:val="24"/>
        </w:rPr>
        <w:br/>
      </w:r>
      <w:r w:rsidRPr="00A2225C">
        <w:rPr>
          <w:rFonts w:cs="TimesNewRomanPSMT"/>
          <w:szCs w:val="24"/>
        </w:rPr>
        <w:t>Behöver</w:t>
      </w:r>
      <w:r>
        <w:rPr>
          <w:rFonts w:cs="TimesNewRomanPSMT"/>
          <w:szCs w:val="24"/>
        </w:rPr>
        <w:t xml:space="preserve"> personen</w:t>
      </w:r>
      <w:r w:rsidRPr="00A2225C">
        <w:rPr>
          <w:rFonts w:cs="TimesNewRomanPSMT"/>
          <w:szCs w:val="24"/>
        </w:rPr>
        <w:t xml:space="preserve"> gå på toaletten? Är törstig? Är hungrig?</w:t>
      </w:r>
      <w:r>
        <w:rPr>
          <w:rFonts w:cs="TimesNewRomanPSMT"/>
          <w:szCs w:val="24"/>
        </w:rPr>
        <w:br/>
      </w:r>
    </w:p>
    <w:p w14:paraId="193ADD47" w14:textId="77777777" w:rsidR="009E2632" w:rsidRPr="00A2225C" w:rsidRDefault="009E2632" w:rsidP="00C56217">
      <w:pPr>
        <w:pStyle w:val="Liststycke"/>
        <w:numPr>
          <w:ilvl w:val="0"/>
          <w:numId w:val="23"/>
        </w:numPr>
        <w:autoSpaceDE w:val="0"/>
        <w:autoSpaceDN w:val="0"/>
        <w:adjustRightInd w:val="0"/>
        <w:spacing w:line="240" w:lineRule="auto"/>
        <w:ind w:left="284" w:hanging="284"/>
        <w:rPr>
          <w:rFonts w:cs="TimesNewRomanPSMT"/>
          <w:szCs w:val="24"/>
        </w:rPr>
      </w:pPr>
      <w:r w:rsidRPr="00A2225C">
        <w:rPr>
          <w:rFonts w:cs="TimesNewRomanPSMT"/>
          <w:b/>
          <w:szCs w:val="24"/>
        </w:rPr>
        <w:t>Har social och psykisk analys gjorts?</w:t>
      </w:r>
      <w:r w:rsidRPr="00A2225C">
        <w:rPr>
          <w:rFonts w:cs="TimesNewRomanPSMT"/>
          <w:b/>
          <w:szCs w:val="24"/>
        </w:rPr>
        <w:br/>
      </w:r>
      <w:r w:rsidRPr="00A2225C">
        <w:rPr>
          <w:rFonts w:cs="TimesNewRomanPSMT"/>
          <w:szCs w:val="24"/>
        </w:rPr>
        <w:t>Oro, ångest? Motorisk oro? Hallucination?</w:t>
      </w:r>
      <w:r w:rsidRPr="00A2225C">
        <w:rPr>
          <w:rFonts w:cs="TimesNewRomanPSMT"/>
          <w:szCs w:val="24"/>
        </w:rPr>
        <w:br/>
        <w:t xml:space="preserve">Att röra sig; motionera är ett effektivt och bra sätt att minska oro. </w:t>
      </w:r>
      <w:r w:rsidR="0007557F">
        <w:rPr>
          <w:rFonts w:cs="TimesNewRomanPSMT"/>
          <w:szCs w:val="24"/>
        </w:rPr>
        <w:br/>
      </w:r>
      <w:r w:rsidRPr="00A2225C">
        <w:rPr>
          <w:rFonts w:cs="TimesNewRomanPSMT"/>
          <w:szCs w:val="24"/>
        </w:rPr>
        <w:t xml:space="preserve">Detta bör alltid vara en första åtgärd då oro uppträder. </w:t>
      </w:r>
      <w:r>
        <w:rPr>
          <w:rFonts w:cs="Symbol"/>
          <w:szCs w:val="24"/>
        </w:rPr>
        <w:br/>
      </w:r>
    </w:p>
    <w:p w14:paraId="0247AD29" w14:textId="77777777" w:rsidR="009E2632" w:rsidRDefault="009E2632" w:rsidP="00C56217">
      <w:pPr>
        <w:pStyle w:val="Liststycke"/>
        <w:numPr>
          <w:ilvl w:val="0"/>
          <w:numId w:val="23"/>
        </w:numPr>
        <w:autoSpaceDE w:val="0"/>
        <w:autoSpaceDN w:val="0"/>
        <w:adjustRightInd w:val="0"/>
        <w:spacing w:line="240" w:lineRule="auto"/>
        <w:ind w:left="284" w:hanging="284"/>
        <w:rPr>
          <w:rFonts w:cs="TimesNewRomanPSMT"/>
          <w:szCs w:val="24"/>
        </w:rPr>
      </w:pPr>
      <w:r w:rsidRPr="00A2225C">
        <w:rPr>
          <w:rFonts w:cs="TimesNewRomanPSMT"/>
          <w:b/>
          <w:szCs w:val="24"/>
        </w:rPr>
        <w:t>Har aktivitetsanalys gjorts?</w:t>
      </w:r>
      <w:r w:rsidRPr="00A2225C">
        <w:rPr>
          <w:rFonts w:cs="TimesNewRomanPSMT"/>
          <w:b/>
          <w:szCs w:val="24"/>
        </w:rPr>
        <w:br/>
      </w:r>
      <w:r w:rsidRPr="00A2225C">
        <w:rPr>
          <w:rFonts w:cs="TimesNewRomanPSMT"/>
          <w:szCs w:val="24"/>
        </w:rPr>
        <w:t>Trivs inte i sällskapet? Vill ha sällskap? Meningsfull sysselsättning? Får ti</w:t>
      </w:r>
      <w:r w:rsidR="0007557F">
        <w:rPr>
          <w:rFonts w:cs="TimesNewRomanPSMT"/>
          <w:szCs w:val="24"/>
        </w:rPr>
        <w:t xml:space="preserve">llräcklig </w:t>
      </w:r>
      <w:r w:rsidRPr="00A2225C">
        <w:rPr>
          <w:rFonts w:cs="TimesNewRomanPSMT"/>
          <w:szCs w:val="24"/>
        </w:rPr>
        <w:t xml:space="preserve">uppmärksamhet? Har tråkigt? Får stimulans? Är dygnsrytmen bra? </w:t>
      </w:r>
      <w:r>
        <w:rPr>
          <w:rFonts w:cs="TimesNewRomanPSMT"/>
          <w:szCs w:val="24"/>
        </w:rPr>
        <w:br/>
      </w:r>
    </w:p>
    <w:p w14:paraId="12CAB27F" w14:textId="77777777" w:rsidR="009E2632" w:rsidRPr="00A2225C" w:rsidRDefault="009E2632" w:rsidP="00C56217">
      <w:pPr>
        <w:pStyle w:val="Liststycke"/>
        <w:numPr>
          <w:ilvl w:val="0"/>
          <w:numId w:val="23"/>
        </w:numPr>
        <w:autoSpaceDE w:val="0"/>
        <w:autoSpaceDN w:val="0"/>
        <w:adjustRightInd w:val="0"/>
        <w:spacing w:line="240" w:lineRule="auto"/>
        <w:ind w:left="284" w:hanging="284"/>
        <w:rPr>
          <w:rFonts w:cs="TimesNewRomanPSMT"/>
          <w:b/>
          <w:szCs w:val="24"/>
        </w:rPr>
      </w:pPr>
      <w:r w:rsidRPr="00A2225C">
        <w:rPr>
          <w:rFonts w:cs="TimesNewRomanPSMT"/>
          <w:b/>
          <w:szCs w:val="24"/>
        </w:rPr>
        <w:t>Har miljöanalys gjorts?</w:t>
      </w:r>
      <w:r>
        <w:rPr>
          <w:rFonts w:cs="TimesNewRomanPSMT"/>
          <w:b/>
          <w:szCs w:val="24"/>
        </w:rPr>
        <w:br/>
      </w:r>
      <w:r w:rsidRPr="00A2225C">
        <w:rPr>
          <w:rFonts w:cs="TimesNewRomanPSMT"/>
          <w:szCs w:val="24"/>
        </w:rPr>
        <w:t>Är sittplat</w:t>
      </w:r>
      <w:r>
        <w:rPr>
          <w:rFonts w:cs="TimesNewRomanPSMT"/>
          <w:szCs w:val="24"/>
        </w:rPr>
        <w:t xml:space="preserve">sen trevlig? Är det lagom varmt eller </w:t>
      </w:r>
      <w:r w:rsidRPr="00A2225C">
        <w:rPr>
          <w:rFonts w:cs="TimesNewRomanPSMT"/>
          <w:szCs w:val="24"/>
        </w:rPr>
        <w:t>kallt? Kan buller och oljud undvikas? Lugnande musik? Taktil massage?</w:t>
      </w:r>
      <w:r>
        <w:rPr>
          <w:rFonts w:cs="TimesNewRomanPSMT"/>
          <w:szCs w:val="24"/>
        </w:rPr>
        <w:br/>
      </w:r>
    </w:p>
    <w:p w14:paraId="052E7940" w14:textId="77777777" w:rsidR="009E2632" w:rsidRPr="00A2225C" w:rsidRDefault="009E2632" w:rsidP="00C56217">
      <w:pPr>
        <w:pStyle w:val="Liststycke"/>
        <w:numPr>
          <w:ilvl w:val="0"/>
          <w:numId w:val="23"/>
        </w:numPr>
        <w:autoSpaceDE w:val="0"/>
        <w:autoSpaceDN w:val="0"/>
        <w:adjustRightInd w:val="0"/>
        <w:spacing w:line="240" w:lineRule="auto"/>
        <w:ind w:left="284" w:hanging="284"/>
        <w:rPr>
          <w:rFonts w:cs="TimesNewRomanPSMT"/>
          <w:b/>
          <w:szCs w:val="24"/>
        </w:rPr>
      </w:pPr>
      <w:r>
        <w:rPr>
          <w:rFonts w:cs="TimesNewRomanPSMT"/>
          <w:b/>
          <w:szCs w:val="24"/>
        </w:rPr>
        <w:t>Har läkemedelsgenomgång gjorts?</w:t>
      </w:r>
      <w:r>
        <w:rPr>
          <w:rFonts w:cs="TimesNewRomanPSMT"/>
          <w:b/>
          <w:szCs w:val="24"/>
        </w:rPr>
        <w:br/>
      </w:r>
      <w:r w:rsidRPr="00A2225C">
        <w:rPr>
          <w:rFonts w:cs="TimesNewRomanPSMT"/>
          <w:szCs w:val="24"/>
        </w:rPr>
        <w:t>Finns mediciner som påverkar: Muskelstyrka Balans (t.ex. psykofarmaka)</w:t>
      </w:r>
      <w:r>
        <w:rPr>
          <w:rFonts w:cs="TimesNewRomanPSMT"/>
          <w:szCs w:val="24"/>
        </w:rPr>
        <w:br/>
      </w:r>
      <w:r w:rsidRPr="00A2225C">
        <w:rPr>
          <w:rFonts w:cs="TimesNewRomanPSMT"/>
          <w:szCs w:val="24"/>
        </w:rPr>
        <w:t>Koordination Trängningar Kognition Rastlöshet (t.ex. kortison) Nedsatt vakenhet</w:t>
      </w:r>
      <w:r>
        <w:rPr>
          <w:rFonts w:cs="TimesNewRomanPSMT"/>
          <w:szCs w:val="24"/>
        </w:rPr>
        <w:br/>
        <w:t>Blodtrycksfall?</w:t>
      </w:r>
    </w:p>
    <w:p w14:paraId="62EE3ED3" w14:textId="77777777" w:rsidR="00C56217" w:rsidRPr="00C56217" w:rsidRDefault="00C56217" w:rsidP="00C56217">
      <w:pPr>
        <w:pStyle w:val="Default"/>
        <w:rPr>
          <w:rFonts w:ascii="Times New Roman" w:hAnsi="Times New Roman" w:cs="Times New Roman"/>
          <w:sz w:val="20"/>
          <w:szCs w:val="20"/>
        </w:rPr>
      </w:pPr>
      <w:r w:rsidRPr="00CF5859">
        <w:rPr>
          <w:rFonts w:ascii="Gill Sans MT" w:hAnsi="Gill Sans MT"/>
          <w:b/>
          <w:sz w:val="28"/>
          <w:szCs w:val="26"/>
        </w:rPr>
        <w:t>Dygnschema för kartläggning av oro vid olika situationer</w:t>
      </w:r>
      <w:r w:rsidRPr="00CF5859">
        <w:rPr>
          <w:rFonts w:ascii="Gill Sans MT" w:hAnsi="Gill Sans MT"/>
          <w:b/>
          <w:sz w:val="28"/>
          <w:szCs w:val="26"/>
        </w:rPr>
        <w:br/>
      </w:r>
    </w:p>
    <w:p w14:paraId="68ED15CB" w14:textId="77777777" w:rsidR="00400526" w:rsidRPr="00C56217" w:rsidRDefault="00C56217" w:rsidP="00C56217">
      <w:pPr>
        <w:spacing w:line="240" w:lineRule="auto"/>
        <w:rPr>
          <w:b/>
          <w:sz w:val="22"/>
          <w:szCs w:val="22"/>
        </w:rPr>
      </w:pPr>
      <w:r w:rsidRPr="00C56217">
        <w:rPr>
          <w:b/>
          <w:bCs/>
          <w:color w:val="000000"/>
          <w:sz w:val="22"/>
          <w:szCs w:val="22"/>
        </w:rPr>
        <w:t xml:space="preserve">Markera med siffrorna 1 – 5 där 1 = lugn </w:t>
      </w:r>
      <w:r w:rsidRPr="00C56217">
        <w:rPr>
          <w:color w:val="000000"/>
          <w:sz w:val="22"/>
          <w:szCs w:val="22"/>
        </w:rPr>
        <w:t xml:space="preserve">och </w:t>
      </w:r>
      <w:r w:rsidRPr="00C56217">
        <w:rPr>
          <w:b/>
          <w:bCs/>
          <w:color w:val="000000"/>
          <w:sz w:val="22"/>
          <w:szCs w:val="22"/>
        </w:rPr>
        <w:t>5 = mycket orolig</w:t>
      </w:r>
      <w:r w:rsidRPr="00C56217">
        <w:rPr>
          <w:color w:val="000000"/>
          <w:sz w:val="22"/>
          <w:szCs w:val="22"/>
        </w:rPr>
        <w:t xml:space="preserve">. </w:t>
      </w:r>
      <w:r w:rsidR="00CF5859">
        <w:rPr>
          <w:color w:val="000000"/>
          <w:sz w:val="22"/>
          <w:szCs w:val="22"/>
        </w:rPr>
        <w:br/>
      </w:r>
      <w:r w:rsidRPr="00C56217">
        <w:rPr>
          <w:color w:val="000000"/>
          <w:sz w:val="22"/>
          <w:szCs w:val="22"/>
        </w:rPr>
        <w:t xml:space="preserve">Efter att schemat är ifyllt kan det användas som underlag för att utvärdera och planera en väl fungerande dag för den enskilde. </w:t>
      </w:r>
      <w:r>
        <w:rPr>
          <w:color w:val="000000"/>
          <w:sz w:val="22"/>
          <w:szCs w:val="22"/>
        </w:rPr>
        <w:br/>
      </w:r>
      <w:r>
        <w:rPr>
          <w:color w:val="000000"/>
          <w:sz w:val="22"/>
          <w:szCs w:val="22"/>
        </w:rPr>
        <w:br/>
      </w:r>
      <w:r w:rsidRPr="00C56217">
        <w:rPr>
          <w:sz w:val="20"/>
        </w:rPr>
        <w:t xml:space="preserve">Namn: </w:t>
      </w:r>
      <w:r>
        <w:rPr>
          <w:sz w:val="20"/>
        </w:rPr>
        <w:t xml:space="preserve">……………………………… </w:t>
      </w:r>
      <w:r w:rsidRPr="00C56217">
        <w:rPr>
          <w:sz w:val="20"/>
        </w:rPr>
        <w:t>Personnummer</w:t>
      </w:r>
      <w:r w:rsidRPr="00C56217">
        <w:rPr>
          <w:rFonts w:cs="Arial"/>
          <w:sz w:val="20"/>
        </w:rPr>
        <w:t xml:space="preserve">: </w:t>
      </w:r>
      <w:r w:rsidRPr="00C56217">
        <w:rPr>
          <w:sz w:val="20"/>
        </w:rPr>
        <w:t>…………………………… Datum: …</w:t>
      </w:r>
      <w:proofErr w:type="gramStart"/>
      <w:r w:rsidRPr="00C56217">
        <w:rPr>
          <w:sz w:val="20"/>
        </w:rPr>
        <w:t>…….</w:t>
      </w:r>
      <w:proofErr w:type="gramEnd"/>
      <w:r w:rsidRPr="00C56217">
        <w:rPr>
          <w:sz w:val="20"/>
        </w:rPr>
        <w:t>.</w:t>
      </w:r>
      <w:r w:rsidR="00545352">
        <w:rPr>
          <w:sz w:val="20"/>
        </w:rPr>
        <w:br/>
      </w:r>
    </w:p>
    <w:tbl>
      <w:tblPr>
        <w:tblStyle w:val="Tabellrutnt"/>
        <w:tblW w:w="7933" w:type="dxa"/>
        <w:tblLook w:val="04A0" w:firstRow="1" w:lastRow="0" w:firstColumn="1" w:lastColumn="0" w:noHBand="0" w:noVBand="1"/>
      </w:tblPr>
      <w:tblGrid>
        <w:gridCol w:w="584"/>
        <w:gridCol w:w="655"/>
        <w:gridCol w:w="740"/>
        <w:gridCol w:w="793"/>
        <w:gridCol w:w="810"/>
        <w:gridCol w:w="804"/>
        <w:gridCol w:w="774"/>
        <w:gridCol w:w="774"/>
        <w:gridCol w:w="521"/>
        <w:gridCol w:w="1478"/>
      </w:tblGrid>
      <w:tr w:rsidR="00545352" w:rsidRPr="00CF5859" w14:paraId="3B2F2386" w14:textId="77777777" w:rsidTr="00CF5859">
        <w:tc>
          <w:tcPr>
            <w:tcW w:w="0" w:type="auto"/>
          </w:tcPr>
          <w:p w14:paraId="6A69F139" w14:textId="77777777" w:rsidR="00545352" w:rsidRPr="00CF5859" w:rsidRDefault="00545352">
            <w:pPr>
              <w:spacing w:line="240" w:lineRule="auto"/>
              <w:rPr>
                <w:rFonts w:asciiTheme="minorHAnsi" w:hAnsiTheme="minorHAnsi"/>
                <w:b/>
                <w:sz w:val="16"/>
                <w:szCs w:val="16"/>
              </w:rPr>
            </w:pPr>
            <w:r w:rsidRPr="00CF5859">
              <w:rPr>
                <w:rFonts w:asciiTheme="minorHAnsi" w:hAnsiTheme="minorHAnsi"/>
                <w:b/>
                <w:sz w:val="16"/>
                <w:szCs w:val="16"/>
              </w:rPr>
              <w:t>Tid</w:t>
            </w:r>
          </w:p>
        </w:tc>
        <w:tc>
          <w:tcPr>
            <w:tcW w:w="0" w:type="auto"/>
          </w:tcPr>
          <w:p w14:paraId="7D5807CC" w14:textId="77777777" w:rsidR="00545352" w:rsidRPr="00CF5859" w:rsidRDefault="00545352" w:rsidP="00CF5859">
            <w:pPr>
              <w:spacing w:line="240" w:lineRule="auto"/>
              <w:jc w:val="center"/>
              <w:rPr>
                <w:rFonts w:asciiTheme="minorHAnsi" w:hAnsiTheme="minorHAnsi"/>
                <w:b/>
                <w:sz w:val="16"/>
                <w:szCs w:val="16"/>
              </w:rPr>
            </w:pPr>
            <w:r w:rsidRPr="00CF5859">
              <w:rPr>
                <w:rFonts w:asciiTheme="minorHAnsi" w:hAnsiTheme="minorHAnsi"/>
                <w:b/>
                <w:sz w:val="16"/>
                <w:szCs w:val="16"/>
              </w:rPr>
              <w:t>Måltid</w:t>
            </w:r>
          </w:p>
        </w:tc>
        <w:tc>
          <w:tcPr>
            <w:tcW w:w="0" w:type="auto"/>
          </w:tcPr>
          <w:p w14:paraId="3530131F" w14:textId="77777777" w:rsidR="00545352" w:rsidRPr="00CF5859" w:rsidRDefault="00545352" w:rsidP="00CF5859">
            <w:pPr>
              <w:spacing w:line="240" w:lineRule="auto"/>
              <w:jc w:val="center"/>
              <w:rPr>
                <w:rFonts w:asciiTheme="minorHAnsi" w:hAnsiTheme="minorHAnsi"/>
                <w:b/>
                <w:sz w:val="16"/>
                <w:szCs w:val="16"/>
              </w:rPr>
            </w:pPr>
            <w:r w:rsidRPr="00CF5859">
              <w:rPr>
                <w:rFonts w:asciiTheme="minorHAnsi" w:hAnsiTheme="minorHAnsi"/>
                <w:b/>
                <w:sz w:val="16"/>
                <w:szCs w:val="16"/>
              </w:rPr>
              <w:t>Toalett-</w:t>
            </w:r>
            <w:r w:rsidRPr="00CF5859">
              <w:rPr>
                <w:rFonts w:asciiTheme="minorHAnsi" w:hAnsiTheme="minorHAnsi"/>
                <w:b/>
                <w:sz w:val="16"/>
                <w:szCs w:val="16"/>
              </w:rPr>
              <w:br/>
              <w:t>besök</w:t>
            </w:r>
          </w:p>
        </w:tc>
        <w:tc>
          <w:tcPr>
            <w:tcW w:w="0" w:type="auto"/>
          </w:tcPr>
          <w:p w14:paraId="105A6967" w14:textId="77777777" w:rsidR="00545352" w:rsidRPr="00CF5859" w:rsidRDefault="00545352" w:rsidP="00CF5859">
            <w:pPr>
              <w:spacing w:line="240" w:lineRule="auto"/>
              <w:jc w:val="center"/>
              <w:rPr>
                <w:rFonts w:asciiTheme="minorHAnsi" w:hAnsiTheme="minorHAnsi"/>
                <w:b/>
                <w:sz w:val="16"/>
                <w:szCs w:val="16"/>
              </w:rPr>
            </w:pPr>
            <w:r w:rsidRPr="00CF5859">
              <w:rPr>
                <w:rFonts w:asciiTheme="minorHAnsi" w:hAnsiTheme="minorHAnsi"/>
                <w:b/>
                <w:sz w:val="16"/>
                <w:szCs w:val="16"/>
              </w:rPr>
              <w:t>Aktivitet</w:t>
            </w:r>
            <w:r w:rsidRPr="00CF5859">
              <w:rPr>
                <w:rFonts w:asciiTheme="minorHAnsi" w:hAnsiTheme="minorHAnsi"/>
                <w:b/>
                <w:sz w:val="16"/>
                <w:szCs w:val="16"/>
              </w:rPr>
              <w:br/>
              <w:t>inomhus</w:t>
            </w:r>
          </w:p>
        </w:tc>
        <w:tc>
          <w:tcPr>
            <w:tcW w:w="0" w:type="auto"/>
          </w:tcPr>
          <w:p w14:paraId="778A3F6C" w14:textId="77777777" w:rsidR="00545352" w:rsidRPr="00CF5859" w:rsidRDefault="00545352" w:rsidP="00CF5859">
            <w:pPr>
              <w:spacing w:line="240" w:lineRule="auto"/>
              <w:jc w:val="center"/>
              <w:rPr>
                <w:rFonts w:asciiTheme="minorHAnsi" w:hAnsiTheme="minorHAnsi"/>
                <w:b/>
                <w:sz w:val="16"/>
                <w:szCs w:val="16"/>
              </w:rPr>
            </w:pPr>
            <w:r w:rsidRPr="00CF5859">
              <w:rPr>
                <w:rFonts w:asciiTheme="minorHAnsi" w:hAnsiTheme="minorHAnsi"/>
                <w:b/>
                <w:sz w:val="16"/>
                <w:szCs w:val="16"/>
              </w:rPr>
              <w:t>Aktivitet</w:t>
            </w:r>
            <w:r w:rsidRPr="00CF5859">
              <w:rPr>
                <w:rFonts w:asciiTheme="minorHAnsi" w:hAnsiTheme="minorHAnsi"/>
                <w:b/>
                <w:sz w:val="16"/>
                <w:szCs w:val="16"/>
              </w:rPr>
              <w:br/>
              <w:t>utomhus</w:t>
            </w:r>
          </w:p>
        </w:tc>
        <w:tc>
          <w:tcPr>
            <w:tcW w:w="0" w:type="auto"/>
          </w:tcPr>
          <w:p w14:paraId="0DB01C7B" w14:textId="77777777" w:rsidR="00545352" w:rsidRPr="00CF5859" w:rsidRDefault="00545352" w:rsidP="00CF5859">
            <w:pPr>
              <w:spacing w:line="240" w:lineRule="auto"/>
              <w:jc w:val="center"/>
              <w:rPr>
                <w:rFonts w:asciiTheme="minorHAnsi" w:hAnsiTheme="minorHAnsi"/>
                <w:b/>
                <w:sz w:val="16"/>
                <w:szCs w:val="16"/>
              </w:rPr>
            </w:pPr>
            <w:r w:rsidRPr="00CF5859">
              <w:rPr>
                <w:rFonts w:asciiTheme="minorHAnsi" w:hAnsiTheme="minorHAnsi"/>
                <w:b/>
                <w:sz w:val="16"/>
                <w:szCs w:val="16"/>
              </w:rPr>
              <w:t>Sittande</w:t>
            </w:r>
            <w:r w:rsidRPr="00CF5859">
              <w:rPr>
                <w:rFonts w:asciiTheme="minorHAnsi" w:hAnsiTheme="minorHAnsi"/>
                <w:b/>
                <w:sz w:val="16"/>
                <w:szCs w:val="16"/>
              </w:rPr>
              <w:br/>
              <w:t>karmstol</w:t>
            </w:r>
          </w:p>
        </w:tc>
        <w:tc>
          <w:tcPr>
            <w:tcW w:w="0" w:type="auto"/>
          </w:tcPr>
          <w:p w14:paraId="3841531B" w14:textId="77777777" w:rsidR="00545352" w:rsidRPr="00CF5859" w:rsidRDefault="00545352" w:rsidP="00CF5859">
            <w:pPr>
              <w:spacing w:line="240" w:lineRule="auto"/>
              <w:jc w:val="center"/>
              <w:rPr>
                <w:rFonts w:asciiTheme="minorHAnsi" w:hAnsiTheme="minorHAnsi"/>
                <w:b/>
                <w:sz w:val="16"/>
                <w:szCs w:val="16"/>
              </w:rPr>
            </w:pPr>
            <w:r w:rsidRPr="00CF5859">
              <w:rPr>
                <w:rFonts w:asciiTheme="minorHAnsi" w:hAnsiTheme="minorHAnsi"/>
                <w:b/>
                <w:sz w:val="16"/>
                <w:szCs w:val="16"/>
              </w:rPr>
              <w:t>Sittande</w:t>
            </w:r>
            <w:r w:rsidRPr="00CF5859">
              <w:rPr>
                <w:rFonts w:asciiTheme="minorHAnsi" w:hAnsiTheme="minorHAnsi"/>
                <w:b/>
                <w:sz w:val="16"/>
                <w:szCs w:val="16"/>
              </w:rPr>
              <w:br/>
              <w:t>rullstol</w:t>
            </w:r>
            <w:r w:rsidRPr="00CF5859">
              <w:rPr>
                <w:rFonts w:asciiTheme="minorHAnsi" w:hAnsiTheme="minorHAnsi"/>
                <w:b/>
                <w:sz w:val="16"/>
                <w:szCs w:val="16"/>
              </w:rPr>
              <w:br/>
              <w:t>upprätt</w:t>
            </w:r>
          </w:p>
        </w:tc>
        <w:tc>
          <w:tcPr>
            <w:tcW w:w="0" w:type="auto"/>
          </w:tcPr>
          <w:p w14:paraId="3D1E0408" w14:textId="77777777" w:rsidR="00545352" w:rsidRPr="00CF5859" w:rsidRDefault="00545352" w:rsidP="00CF5859">
            <w:pPr>
              <w:spacing w:line="240" w:lineRule="auto"/>
              <w:jc w:val="center"/>
              <w:rPr>
                <w:rFonts w:asciiTheme="minorHAnsi" w:hAnsiTheme="minorHAnsi"/>
                <w:b/>
                <w:sz w:val="16"/>
                <w:szCs w:val="16"/>
              </w:rPr>
            </w:pPr>
            <w:r w:rsidRPr="00CF5859">
              <w:rPr>
                <w:rFonts w:asciiTheme="minorHAnsi" w:hAnsiTheme="minorHAnsi"/>
                <w:b/>
                <w:sz w:val="16"/>
                <w:szCs w:val="16"/>
              </w:rPr>
              <w:t>Sittande</w:t>
            </w:r>
            <w:r w:rsidRPr="00CF5859">
              <w:rPr>
                <w:rFonts w:asciiTheme="minorHAnsi" w:hAnsiTheme="minorHAnsi"/>
                <w:b/>
                <w:sz w:val="16"/>
                <w:szCs w:val="16"/>
              </w:rPr>
              <w:br/>
              <w:t>rullstol</w:t>
            </w:r>
            <w:r w:rsidRPr="00CF5859">
              <w:rPr>
                <w:rFonts w:asciiTheme="minorHAnsi" w:hAnsiTheme="minorHAnsi"/>
                <w:b/>
                <w:sz w:val="16"/>
                <w:szCs w:val="16"/>
              </w:rPr>
              <w:br/>
            </w:r>
            <w:proofErr w:type="spellStart"/>
            <w:r w:rsidRPr="00CF5859">
              <w:rPr>
                <w:rFonts w:asciiTheme="minorHAnsi" w:hAnsiTheme="minorHAnsi"/>
                <w:b/>
                <w:sz w:val="16"/>
                <w:szCs w:val="16"/>
              </w:rPr>
              <w:t>tilltad</w:t>
            </w:r>
            <w:proofErr w:type="spellEnd"/>
          </w:p>
        </w:tc>
        <w:tc>
          <w:tcPr>
            <w:tcW w:w="0" w:type="auto"/>
          </w:tcPr>
          <w:p w14:paraId="438D7CD9" w14:textId="77777777" w:rsidR="00545352" w:rsidRPr="00CF5859" w:rsidRDefault="00545352" w:rsidP="00CF5859">
            <w:pPr>
              <w:spacing w:line="240" w:lineRule="auto"/>
              <w:jc w:val="center"/>
              <w:rPr>
                <w:rFonts w:asciiTheme="minorHAnsi" w:hAnsiTheme="minorHAnsi"/>
                <w:b/>
                <w:sz w:val="16"/>
                <w:szCs w:val="16"/>
              </w:rPr>
            </w:pPr>
            <w:r w:rsidRPr="00CF5859">
              <w:rPr>
                <w:rFonts w:asciiTheme="minorHAnsi" w:hAnsiTheme="minorHAnsi"/>
                <w:b/>
                <w:sz w:val="16"/>
                <w:szCs w:val="16"/>
              </w:rPr>
              <w:t>Vila</w:t>
            </w:r>
            <w:r w:rsidRPr="00CF5859">
              <w:rPr>
                <w:rFonts w:asciiTheme="minorHAnsi" w:hAnsiTheme="minorHAnsi"/>
                <w:b/>
                <w:sz w:val="16"/>
                <w:szCs w:val="16"/>
              </w:rPr>
              <w:br/>
              <w:t>säng</w:t>
            </w:r>
          </w:p>
        </w:tc>
        <w:tc>
          <w:tcPr>
            <w:tcW w:w="1478" w:type="dxa"/>
          </w:tcPr>
          <w:p w14:paraId="25FB77C9" w14:textId="77777777" w:rsidR="00545352" w:rsidRPr="00CF5859" w:rsidRDefault="00545352">
            <w:pPr>
              <w:spacing w:line="240" w:lineRule="auto"/>
              <w:rPr>
                <w:rFonts w:asciiTheme="minorHAnsi" w:hAnsiTheme="minorHAnsi"/>
                <w:b/>
                <w:sz w:val="16"/>
                <w:szCs w:val="16"/>
              </w:rPr>
            </w:pPr>
            <w:r w:rsidRPr="00CF5859">
              <w:rPr>
                <w:rFonts w:asciiTheme="minorHAnsi" w:hAnsiTheme="minorHAnsi"/>
                <w:b/>
                <w:sz w:val="16"/>
                <w:szCs w:val="16"/>
              </w:rPr>
              <w:t>kommentar</w:t>
            </w:r>
          </w:p>
        </w:tc>
      </w:tr>
      <w:tr w:rsidR="00545352" w:rsidRPr="00CF5859" w14:paraId="3D3326FC" w14:textId="77777777" w:rsidTr="00CF5859">
        <w:trPr>
          <w:trHeight w:val="221"/>
        </w:trPr>
        <w:tc>
          <w:tcPr>
            <w:tcW w:w="0" w:type="auto"/>
          </w:tcPr>
          <w:p w14:paraId="1A72ACCA"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07:00</w:t>
            </w:r>
          </w:p>
        </w:tc>
        <w:tc>
          <w:tcPr>
            <w:tcW w:w="0" w:type="auto"/>
          </w:tcPr>
          <w:p w14:paraId="3C5B847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DF4D2B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443C2D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6978E1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F32370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477113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6DC51D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D3D2776"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1E1F98BC" w14:textId="77777777" w:rsidR="00545352" w:rsidRPr="00CF5859" w:rsidRDefault="00545352">
            <w:pPr>
              <w:spacing w:line="240" w:lineRule="auto"/>
              <w:rPr>
                <w:rFonts w:asciiTheme="minorHAnsi" w:hAnsiTheme="minorHAnsi"/>
                <w:sz w:val="16"/>
                <w:szCs w:val="16"/>
              </w:rPr>
            </w:pPr>
          </w:p>
        </w:tc>
      </w:tr>
      <w:tr w:rsidR="00545352" w:rsidRPr="00CF5859" w14:paraId="76AC50AE" w14:textId="77777777" w:rsidTr="00CF5859">
        <w:trPr>
          <w:trHeight w:val="221"/>
        </w:trPr>
        <w:tc>
          <w:tcPr>
            <w:tcW w:w="0" w:type="auto"/>
          </w:tcPr>
          <w:p w14:paraId="6E6B5E59"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07:30</w:t>
            </w:r>
          </w:p>
        </w:tc>
        <w:tc>
          <w:tcPr>
            <w:tcW w:w="0" w:type="auto"/>
          </w:tcPr>
          <w:p w14:paraId="280F5D2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074FBA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2E6294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2C96D7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47959A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E722DD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D54A15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2BD539A"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443D171B" w14:textId="77777777" w:rsidR="00545352" w:rsidRPr="00CF5859" w:rsidRDefault="00545352">
            <w:pPr>
              <w:spacing w:line="240" w:lineRule="auto"/>
              <w:rPr>
                <w:rFonts w:asciiTheme="minorHAnsi" w:hAnsiTheme="minorHAnsi"/>
                <w:sz w:val="16"/>
                <w:szCs w:val="16"/>
              </w:rPr>
            </w:pPr>
          </w:p>
        </w:tc>
      </w:tr>
      <w:tr w:rsidR="00545352" w:rsidRPr="00CF5859" w14:paraId="6A5E37A4" w14:textId="77777777" w:rsidTr="00CF5859">
        <w:trPr>
          <w:trHeight w:val="221"/>
        </w:trPr>
        <w:tc>
          <w:tcPr>
            <w:tcW w:w="0" w:type="auto"/>
          </w:tcPr>
          <w:p w14:paraId="4BA0164D"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08:00</w:t>
            </w:r>
          </w:p>
        </w:tc>
        <w:tc>
          <w:tcPr>
            <w:tcW w:w="0" w:type="auto"/>
          </w:tcPr>
          <w:p w14:paraId="578461D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CA93A3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32BE92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69DA4A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8C2D98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61F429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84995B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A012336"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38B09C05" w14:textId="77777777" w:rsidR="00545352" w:rsidRPr="00CF5859" w:rsidRDefault="00545352">
            <w:pPr>
              <w:spacing w:line="240" w:lineRule="auto"/>
              <w:rPr>
                <w:rFonts w:asciiTheme="minorHAnsi" w:hAnsiTheme="minorHAnsi"/>
                <w:sz w:val="16"/>
                <w:szCs w:val="16"/>
              </w:rPr>
            </w:pPr>
          </w:p>
        </w:tc>
      </w:tr>
      <w:tr w:rsidR="00545352" w:rsidRPr="00CF5859" w14:paraId="02E2B64F" w14:textId="77777777" w:rsidTr="00CF5859">
        <w:trPr>
          <w:trHeight w:val="221"/>
        </w:trPr>
        <w:tc>
          <w:tcPr>
            <w:tcW w:w="0" w:type="auto"/>
          </w:tcPr>
          <w:p w14:paraId="3B8987E3"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08:30</w:t>
            </w:r>
          </w:p>
        </w:tc>
        <w:tc>
          <w:tcPr>
            <w:tcW w:w="0" w:type="auto"/>
          </w:tcPr>
          <w:p w14:paraId="262EEC3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12941F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6D472D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F46F20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FBFF8C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2B76B9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1A676E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A2BBACF"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4AAA5098" w14:textId="77777777" w:rsidR="00545352" w:rsidRPr="00CF5859" w:rsidRDefault="00545352">
            <w:pPr>
              <w:spacing w:line="240" w:lineRule="auto"/>
              <w:rPr>
                <w:rFonts w:asciiTheme="minorHAnsi" w:hAnsiTheme="minorHAnsi"/>
                <w:sz w:val="16"/>
                <w:szCs w:val="16"/>
              </w:rPr>
            </w:pPr>
          </w:p>
        </w:tc>
      </w:tr>
      <w:tr w:rsidR="00545352" w:rsidRPr="00CF5859" w14:paraId="38498763" w14:textId="77777777" w:rsidTr="00CF5859">
        <w:trPr>
          <w:trHeight w:val="221"/>
        </w:trPr>
        <w:tc>
          <w:tcPr>
            <w:tcW w:w="0" w:type="auto"/>
          </w:tcPr>
          <w:p w14:paraId="4E789511"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09:00</w:t>
            </w:r>
          </w:p>
        </w:tc>
        <w:tc>
          <w:tcPr>
            <w:tcW w:w="0" w:type="auto"/>
          </w:tcPr>
          <w:p w14:paraId="02FB990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9296E1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571411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4DA42C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440581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3806EB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1244A7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848BF15"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59D76BA5" w14:textId="77777777" w:rsidR="00545352" w:rsidRPr="00CF5859" w:rsidRDefault="00545352">
            <w:pPr>
              <w:spacing w:line="240" w:lineRule="auto"/>
              <w:rPr>
                <w:rFonts w:asciiTheme="minorHAnsi" w:hAnsiTheme="minorHAnsi"/>
                <w:sz w:val="16"/>
                <w:szCs w:val="16"/>
              </w:rPr>
            </w:pPr>
          </w:p>
        </w:tc>
      </w:tr>
      <w:tr w:rsidR="00545352" w:rsidRPr="00CF5859" w14:paraId="3F83DC82" w14:textId="77777777" w:rsidTr="00CF5859">
        <w:trPr>
          <w:trHeight w:val="221"/>
        </w:trPr>
        <w:tc>
          <w:tcPr>
            <w:tcW w:w="0" w:type="auto"/>
          </w:tcPr>
          <w:p w14:paraId="77DBB0C3"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09:30</w:t>
            </w:r>
          </w:p>
        </w:tc>
        <w:tc>
          <w:tcPr>
            <w:tcW w:w="0" w:type="auto"/>
          </w:tcPr>
          <w:p w14:paraId="421913D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71AE14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D40D67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B6FF76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174284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03911A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8678E9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7D6C712"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59FD38E" w14:textId="77777777" w:rsidR="00545352" w:rsidRPr="00CF5859" w:rsidRDefault="00545352">
            <w:pPr>
              <w:spacing w:line="240" w:lineRule="auto"/>
              <w:rPr>
                <w:rFonts w:asciiTheme="minorHAnsi" w:hAnsiTheme="minorHAnsi"/>
                <w:sz w:val="16"/>
                <w:szCs w:val="16"/>
              </w:rPr>
            </w:pPr>
          </w:p>
        </w:tc>
      </w:tr>
      <w:tr w:rsidR="00545352" w:rsidRPr="00CF5859" w14:paraId="39B122D6" w14:textId="77777777" w:rsidTr="00CF5859">
        <w:trPr>
          <w:trHeight w:val="221"/>
        </w:trPr>
        <w:tc>
          <w:tcPr>
            <w:tcW w:w="0" w:type="auto"/>
          </w:tcPr>
          <w:p w14:paraId="40AF2C9C"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10:00</w:t>
            </w:r>
          </w:p>
        </w:tc>
        <w:tc>
          <w:tcPr>
            <w:tcW w:w="0" w:type="auto"/>
          </w:tcPr>
          <w:p w14:paraId="1B4F3E2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A10441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D10419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3B098D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8E4546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A88087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FBA2E9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49999CA"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3ADB2CD" w14:textId="77777777" w:rsidR="00545352" w:rsidRPr="00CF5859" w:rsidRDefault="00545352">
            <w:pPr>
              <w:spacing w:line="240" w:lineRule="auto"/>
              <w:rPr>
                <w:rFonts w:asciiTheme="minorHAnsi" w:hAnsiTheme="minorHAnsi"/>
                <w:sz w:val="16"/>
                <w:szCs w:val="16"/>
              </w:rPr>
            </w:pPr>
          </w:p>
        </w:tc>
      </w:tr>
      <w:tr w:rsidR="00545352" w:rsidRPr="00CF5859" w14:paraId="7E30FA39" w14:textId="77777777" w:rsidTr="00CF5859">
        <w:trPr>
          <w:trHeight w:val="221"/>
        </w:trPr>
        <w:tc>
          <w:tcPr>
            <w:tcW w:w="0" w:type="auto"/>
          </w:tcPr>
          <w:p w14:paraId="5B9246B4"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10:30</w:t>
            </w:r>
          </w:p>
        </w:tc>
        <w:tc>
          <w:tcPr>
            <w:tcW w:w="0" w:type="auto"/>
          </w:tcPr>
          <w:p w14:paraId="15AF54D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257643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DACB28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54AAEE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D23CE9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1BA7E4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A8B65C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0CD348E"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2B65DF37" w14:textId="77777777" w:rsidR="00545352" w:rsidRPr="00CF5859" w:rsidRDefault="00545352">
            <w:pPr>
              <w:spacing w:line="240" w:lineRule="auto"/>
              <w:rPr>
                <w:rFonts w:asciiTheme="minorHAnsi" w:hAnsiTheme="minorHAnsi"/>
                <w:sz w:val="16"/>
                <w:szCs w:val="16"/>
              </w:rPr>
            </w:pPr>
          </w:p>
        </w:tc>
      </w:tr>
      <w:tr w:rsidR="00545352" w:rsidRPr="00CF5859" w14:paraId="005F2C52" w14:textId="77777777" w:rsidTr="00CF5859">
        <w:trPr>
          <w:trHeight w:val="221"/>
        </w:trPr>
        <w:tc>
          <w:tcPr>
            <w:tcW w:w="0" w:type="auto"/>
          </w:tcPr>
          <w:p w14:paraId="37FC5438"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11:00</w:t>
            </w:r>
          </w:p>
        </w:tc>
        <w:tc>
          <w:tcPr>
            <w:tcW w:w="0" w:type="auto"/>
          </w:tcPr>
          <w:p w14:paraId="6637B76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283696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66E268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AC8A15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DE1B1E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673B84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07133D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1DE93D9"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2DAD661" w14:textId="77777777" w:rsidR="00545352" w:rsidRPr="00CF5859" w:rsidRDefault="00545352">
            <w:pPr>
              <w:spacing w:line="240" w:lineRule="auto"/>
              <w:rPr>
                <w:rFonts w:asciiTheme="minorHAnsi" w:hAnsiTheme="minorHAnsi"/>
                <w:sz w:val="16"/>
                <w:szCs w:val="16"/>
              </w:rPr>
            </w:pPr>
          </w:p>
        </w:tc>
      </w:tr>
      <w:tr w:rsidR="00545352" w:rsidRPr="00CF5859" w14:paraId="404E9FC7" w14:textId="77777777" w:rsidTr="00CF5859">
        <w:trPr>
          <w:trHeight w:val="221"/>
        </w:trPr>
        <w:tc>
          <w:tcPr>
            <w:tcW w:w="0" w:type="auto"/>
          </w:tcPr>
          <w:p w14:paraId="5E33FA89"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11:30</w:t>
            </w:r>
          </w:p>
        </w:tc>
        <w:tc>
          <w:tcPr>
            <w:tcW w:w="0" w:type="auto"/>
          </w:tcPr>
          <w:p w14:paraId="0B1F552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C138DC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533748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20AE37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6C6414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EC3E95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CDC45B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96B487C"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3C89025" w14:textId="77777777" w:rsidR="00545352" w:rsidRPr="00CF5859" w:rsidRDefault="00545352">
            <w:pPr>
              <w:spacing w:line="240" w:lineRule="auto"/>
              <w:rPr>
                <w:rFonts w:asciiTheme="minorHAnsi" w:hAnsiTheme="minorHAnsi"/>
                <w:sz w:val="16"/>
                <w:szCs w:val="16"/>
              </w:rPr>
            </w:pPr>
          </w:p>
        </w:tc>
      </w:tr>
      <w:tr w:rsidR="00545352" w:rsidRPr="00CF5859" w14:paraId="0FFB0B85" w14:textId="77777777" w:rsidTr="00CF5859">
        <w:trPr>
          <w:trHeight w:val="221"/>
        </w:trPr>
        <w:tc>
          <w:tcPr>
            <w:tcW w:w="0" w:type="auto"/>
          </w:tcPr>
          <w:p w14:paraId="235461F2"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12:00</w:t>
            </w:r>
          </w:p>
        </w:tc>
        <w:tc>
          <w:tcPr>
            <w:tcW w:w="0" w:type="auto"/>
          </w:tcPr>
          <w:p w14:paraId="773E53C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D211BD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A34D3A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7A8866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73839D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30FB79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D02BE1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D439F5F"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1645D4A2" w14:textId="77777777" w:rsidR="00545352" w:rsidRPr="00CF5859" w:rsidRDefault="00545352">
            <w:pPr>
              <w:spacing w:line="240" w:lineRule="auto"/>
              <w:rPr>
                <w:rFonts w:asciiTheme="minorHAnsi" w:hAnsiTheme="minorHAnsi"/>
                <w:sz w:val="16"/>
                <w:szCs w:val="16"/>
              </w:rPr>
            </w:pPr>
          </w:p>
        </w:tc>
      </w:tr>
      <w:tr w:rsidR="00545352" w:rsidRPr="00CF5859" w14:paraId="6D1950D9" w14:textId="77777777" w:rsidTr="00CF5859">
        <w:trPr>
          <w:trHeight w:val="221"/>
        </w:trPr>
        <w:tc>
          <w:tcPr>
            <w:tcW w:w="0" w:type="auto"/>
          </w:tcPr>
          <w:p w14:paraId="2CF5976D"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12:30</w:t>
            </w:r>
          </w:p>
        </w:tc>
        <w:tc>
          <w:tcPr>
            <w:tcW w:w="0" w:type="auto"/>
          </w:tcPr>
          <w:p w14:paraId="64BF0D9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078F6E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BA5CE3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2E5184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9E239A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6C9D8D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890738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8AD6140"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2E78D893" w14:textId="77777777" w:rsidR="00545352" w:rsidRPr="00CF5859" w:rsidRDefault="00545352">
            <w:pPr>
              <w:spacing w:line="240" w:lineRule="auto"/>
              <w:rPr>
                <w:rFonts w:asciiTheme="minorHAnsi" w:hAnsiTheme="minorHAnsi"/>
                <w:sz w:val="16"/>
                <w:szCs w:val="16"/>
              </w:rPr>
            </w:pPr>
          </w:p>
        </w:tc>
      </w:tr>
      <w:tr w:rsidR="00545352" w:rsidRPr="00CF5859" w14:paraId="4720EB45" w14:textId="77777777" w:rsidTr="00CF5859">
        <w:trPr>
          <w:trHeight w:val="221"/>
        </w:trPr>
        <w:tc>
          <w:tcPr>
            <w:tcW w:w="0" w:type="auto"/>
          </w:tcPr>
          <w:p w14:paraId="7F3F7FAD"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13:00</w:t>
            </w:r>
          </w:p>
        </w:tc>
        <w:tc>
          <w:tcPr>
            <w:tcW w:w="0" w:type="auto"/>
          </w:tcPr>
          <w:p w14:paraId="421210F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A2112E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1DF96A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9A2E02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87F0D0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D23372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B07D82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6FCACFB"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5684FE69" w14:textId="77777777" w:rsidR="00545352" w:rsidRPr="00CF5859" w:rsidRDefault="00545352">
            <w:pPr>
              <w:spacing w:line="240" w:lineRule="auto"/>
              <w:rPr>
                <w:rFonts w:asciiTheme="minorHAnsi" w:hAnsiTheme="minorHAnsi"/>
                <w:sz w:val="16"/>
                <w:szCs w:val="16"/>
              </w:rPr>
            </w:pPr>
          </w:p>
        </w:tc>
      </w:tr>
      <w:tr w:rsidR="00545352" w:rsidRPr="00CF5859" w14:paraId="75DCC962" w14:textId="77777777" w:rsidTr="00CF5859">
        <w:trPr>
          <w:trHeight w:val="221"/>
        </w:trPr>
        <w:tc>
          <w:tcPr>
            <w:tcW w:w="0" w:type="auto"/>
          </w:tcPr>
          <w:p w14:paraId="54EE89D6"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13:30</w:t>
            </w:r>
          </w:p>
        </w:tc>
        <w:tc>
          <w:tcPr>
            <w:tcW w:w="0" w:type="auto"/>
          </w:tcPr>
          <w:p w14:paraId="5E2AB36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73250E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055EAB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B19FE3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F3A635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E02C96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BF4DCA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BC24FC9"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387B8652" w14:textId="77777777" w:rsidR="00545352" w:rsidRPr="00CF5859" w:rsidRDefault="00545352">
            <w:pPr>
              <w:spacing w:line="240" w:lineRule="auto"/>
              <w:rPr>
                <w:rFonts w:asciiTheme="minorHAnsi" w:hAnsiTheme="minorHAnsi"/>
                <w:sz w:val="16"/>
                <w:szCs w:val="16"/>
              </w:rPr>
            </w:pPr>
          </w:p>
        </w:tc>
      </w:tr>
      <w:tr w:rsidR="00545352" w:rsidRPr="00CF5859" w14:paraId="230A0A06" w14:textId="77777777" w:rsidTr="00CF5859">
        <w:trPr>
          <w:trHeight w:val="221"/>
        </w:trPr>
        <w:tc>
          <w:tcPr>
            <w:tcW w:w="0" w:type="auto"/>
          </w:tcPr>
          <w:p w14:paraId="3226AD63"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14:00</w:t>
            </w:r>
          </w:p>
        </w:tc>
        <w:tc>
          <w:tcPr>
            <w:tcW w:w="0" w:type="auto"/>
          </w:tcPr>
          <w:p w14:paraId="10D6815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02BA57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576AF8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539835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A70BFF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281C11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6D8B4E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2A16C00"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5B8F134" w14:textId="77777777" w:rsidR="00545352" w:rsidRPr="00CF5859" w:rsidRDefault="00545352">
            <w:pPr>
              <w:spacing w:line="240" w:lineRule="auto"/>
              <w:rPr>
                <w:rFonts w:asciiTheme="minorHAnsi" w:hAnsiTheme="minorHAnsi"/>
                <w:sz w:val="16"/>
                <w:szCs w:val="16"/>
              </w:rPr>
            </w:pPr>
          </w:p>
        </w:tc>
      </w:tr>
      <w:tr w:rsidR="00545352" w:rsidRPr="00CF5859" w14:paraId="70FC1E54" w14:textId="77777777" w:rsidTr="00CF5859">
        <w:trPr>
          <w:trHeight w:val="221"/>
        </w:trPr>
        <w:tc>
          <w:tcPr>
            <w:tcW w:w="0" w:type="auto"/>
          </w:tcPr>
          <w:p w14:paraId="532F4024"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14:30</w:t>
            </w:r>
          </w:p>
        </w:tc>
        <w:tc>
          <w:tcPr>
            <w:tcW w:w="0" w:type="auto"/>
          </w:tcPr>
          <w:p w14:paraId="56BC89F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A05CC0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B70253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84FB90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57AB8B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00DC0B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AA6093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EBC3E52"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16AFCA99" w14:textId="77777777" w:rsidR="00545352" w:rsidRPr="00CF5859" w:rsidRDefault="00545352">
            <w:pPr>
              <w:spacing w:line="240" w:lineRule="auto"/>
              <w:rPr>
                <w:rFonts w:asciiTheme="minorHAnsi" w:hAnsiTheme="minorHAnsi"/>
                <w:sz w:val="16"/>
                <w:szCs w:val="16"/>
              </w:rPr>
            </w:pPr>
          </w:p>
        </w:tc>
      </w:tr>
      <w:tr w:rsidR="00545352" w:rsidRPr="00CF5859" w14:paraId="4B4003CD" w14:textId="77777777" w:rsidTr="00CF5859">
        <w:trPr>
          <w:trHeight w:val="221"/>
        </w:trPr>
        <w:tc>
          <w:tcPr>
            <w:tcW w:w="0" w:type="auto"/>
          </w:tcPr>
          <w:p w14:paraId="1324790D"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15:00</w:t>
            </w:r>
          </w:p>
        </w:tc>
        <w:tc>
          <w:tcPr>
            <w:tcW w:w="0" w:type="auto"/>
          </w:tcPr>
          <w:p w14:paraId="7944970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761CC7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DECE53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4214FF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D063F7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3BD14D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7D6465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25457B5"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58B5A321" w14:textId="77777777" w:rsidR="00545352" w:rsidRPr="00CF5859" w:rsidRDefault="00545352">
            <w:pPr>
              <w:spacing w:line="240" w:lineRule="auto"/>
              <w:rPr>
                <w:rFonts w:asciiTheme="minorHAnsi" w:hAnsiTheme="minorHAnsi"/>
                <w:sz w:val="16"/>
                <w:szCs w:val="16"/>
              </w:rPr>
            </w:pPr>
          </w:p>
        </w:tc>
      </w:tr>
      <w:tr w:rsidR="00545352" w:rsidRPr="00CF5859" w14:paraId="7A985D01" w14:textId="77777777" w:rsidTr="00CF5859">
        <w:trPr>
          <w:trHeight w:val="221"/>
        </w:trPr>
        <w:tc>
          <w:tcPr>
            <w:tcW w:w="0" w:type="auto"/>
          </w:tcPr>
          <w:p w14:paraId="71DEAF01"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15:30</w:t>
            </w:r>
          </w:p>
        </w:tc>
        <w:tc>
          <w:tcPr>
            <w:tcW w:w="0" w:type="auto"/>
          </w:tcPr>
          <w:p w14:paraId="06ECA9E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03EFC8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B6A995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3887CD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629F15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21D4B8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8E79CF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87C78AF"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4A2EA5B8" w14:textId="77777777" w:rsidR="00545352" w:rsidRPr="00CF5859" w:rsidRDefault="00545352">
            <w:pPr>
              <w:spacing w:line="240" w:lineRule="auto"/>
              <w:rPr>
                <w:rFonts w:asciiTheme="minorHAnsi" w:hAnsiTheme="minorHAnsi"/>
                <w:sz w:val="16"/>
                <w:szCs w:val="16"/>
              </w:rPr>
            </w:pPr>
          </w:p>
        </w:tc>
      </w:tr>
      <w:tr w:rsidR="00545352" w:rsidRPr="00CF5859" w14:paraId="2CA26507" w14:textId="77777777" w:rsidTr="00CF5859">
        <w:trPr>
          <w:trHeight w:val="221"/>
        </w:trPr>
        <w:tc>
          <w:tcPr>
            <w:tcW w:w="0" w:type="auto"/>
          </w:tcPr>
          <w:p w14:paraId="4234F569"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16:00</w:t>
            </w:r>
          </w:p>
        </w:tc>
        <w:tc>
          <w:tcPr>
            <w:tcW w:w="0" w:type="auto"/>
          </w:tcPr>
          <w:p w14:paraId="04B7955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1E8D61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C690B2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4DD2A0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3A3745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0B20C5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991037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B3E77D8"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3688794E" w14:textId="77777777" w:rsidR="00545352" w:rsidRPr="00CF5859" w:rsidRDefault="00545352">
            <w:pPr>
              <w:spacing w:line="240" w:lineRule="auto"/>
              <w:rPr>
                <w:rFonts w:asciiTheme="minorHAnsi" w:hAnsiTheme="minorHAnsi"/>
                <w:sz w:val="16"/>
                <w:szCs w:val="16"/>
              </w:rPr>
            </w:pPr>
          </w:p>
        </w:tc>
      </w:tr>
      <w:tr w:rsidR="00545352" w:rsidRPr="00CF5859" w14:paraId="1BAFA021" w14:textId="77777777" w:rsidTr="00CF5859">
        <w:trPr>
          <w:trHeight w:val="221"/>
        </w:trPr>
        <w:tc>
          <w:tcPr>
            <w:tcW w:w="0" w:type="auto"/>
          </w:tcPr>
          <w:p w14:paraId="6D0A8027"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16:30</w:t>
            </w:r>
          </w:p>
        </w:tc>
        <w:tc>
          <w:tcPr>
            <w:tcW w:w="0" w:type="auto"/>
          </w:tcPr>
          <w:p w14:paraId="46E3445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7C288B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D03A1A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F5D875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21D0DB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FA4C0F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E8A704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00263BA"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26B8D427" w14:textId="77777777" w:rsidR="00545352" w:rsidRPr="00CF5859" w:rsidRDefault="00545352">
            <w:pPr>
              <w:spacing w:line="240" w:lineRule="auto"/>
              <w:rPr>
                <w:rFonts w:asciiTheme="minorHAnsi" w:hAnsiTheme="minorHAnsi"/>
                <w:sz w:val="16"/>
                <w:szCs w:val="16"/>
              </w:rPr>
            </w:pPr>
          </w:p>
        </w:tc>
      </w:tr>
      <w:tr w:rsidR="00545352" w:rsidRPr="00CF5859" w14:paraId="76C1274C" w14:textId="77777777" w:rsidTr="00CF5859">
        <w:trPr>
          <w:trHeight w:val="221"/>
        </w:trPr>
        <w:tc>
          <w:tcPr>
            <w:tcW w:w="0" w:type="auto"/>
          </w:tcPr>
          <w:p w14:paraId="3B9EE22A"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17:00</w:t>
            </w:r>
          </w:p>
        </w:tc>
        <w:tc>
          <w:tcPr>
            <w:tcW w:w="0" w:type="auto"/>
          </w:tcPr>
          <w:p w14:paraId="5957265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F67DE6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ECD0C9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B689C4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73F213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BE9E5E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7261EE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C7D0033"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127D94C6" w14:textId="77777777" w:rsidR="00545352" w:rsidRPr="00CF5859" w:rsidRDefault="00545352">
            <w:pPr>
              <w:spacing w:line="240" w:lineRule="auto"/>
              <w:rPr>
                <w:rFonts w:asciiTheme="minorHAnsi" w:hAnsiTheme="minorHAnsi"/>
                <w:sz w:val="16"/>
                <w:szCs w:val="16"/>
              </w:rPr>
            </w:pPr>
          </w:p>
        </w:tc>
      </w:tr>
      <w:tr w:rsidR="00545352" w:rsidRPr="00CF5859" w14:paraId="38352CA1" w14:textId="77777777" w:rsidTr="00CF5859">
        <w:trPr>
          <w:trHeight w:val="221"/>
        </w:trPr>
        <w:tc>
          <w:tcPr>
            <w:tcW w:w="0" w:type="auto"/>
          </w:tcPr>
          <w:p w14:paraId="6B0D97BA"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17:30</w:t>
            </w:r>
          </w:p>
        </w:tc>
        <w:tc>
          <w:tcPr>
            <w:tcW w:w="0" w:type="auto"/>
          </w:tcPr>
          <w:p w14:paraId="0382A40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5DA36F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F7C817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67EBDB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741046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451AA1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BF8398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CC4012D"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366E1555" w14:textId="77777777" w:rsidR="00545352" w:rsidRPr="00CF5859" w:rsidRDefault="00545352">
            <w:pPr>
              <w:spacing w:line="240" w:lineRule="auto"/>
              <w:rPr>
                <w:rFonts w:asciiTheme="minorHAnsi" w:hAnsiTheme="minorHAnsi"/>
                <w:sz w:val="16"/>
                <w:szCs w:val="16"/>
              </w:rPr>
            </w:pPr>
          </w:p>
        </w:tc>
      </w:tr>
      <w:tr w:rsidR="00545352" w:rsidRPr="00CF5859" w14:paraId="3507EBCA" w14:textId="77777777" w:rsidTr="00CF5859">
        <w:trPr>
          <w:trHeight w:val="221"/>
        </w:trPr>
        <w:tc>
          <w:tcPr>
            <w:tcW w:w="0" w:type="auto"/>
          </w:tcPr>
          <w:p w14:paraId="6AFDF2A7"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18:00</w:t>
            </w:r>
          </w:p>
        </w:tc>
        <w:tc>
          <w:tcPr>
            <w:tcW w:w="0" w:type="auto"/>
          </w:tcPr>
          <w:p w14:paraId="2B52EC8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748B44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B38312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5C3661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430328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810664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82F77F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01A5351"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2CFB0552" w14:textId="77777777" w:rsidR="00545352" w:rsidRPr="00CF5859" w:rsidRDefault="00545352">
            <w:pPr>
              <w:spacing w:line="240" w:lineRule="auto"/>
              <w:rPr>
                <w:rFonts w:asciiTheme="minorHAnsi" w:hAnsiTheme="minorHAnsi"/>
                <w:sz w:val="16"/>
                <w:szCs w:val="16"/>
              </w:rPr>
            </w:pPr>
          </w:p>
        </w:tc>
      </w:tr>
      <w:tr w:rsidR="00545352" w:rsidRPr="00CF5859" w14:paraId="37E8B697" w14:textId="77777777" w:rsidTr="00CF5859">
        <w:trPr>
          <w:trHeight w:val="221"/>
        </w:trPr>
        <w:tc>
          <w:tcPr>
            <w:tcW w:w="0" w:type="auto"/>
          </w:tcPr>
          <w:p w14:paraId="0BED656D"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18:30</w:t>
            </w:r>
          </w:p>
        </w:tc>
        <w:tc>
          <w:tcPr>
            <w:tcW w:w="0" w:type="auto"/>
          </w:tcPr>
          <w:p w14:paraId="2D58AD3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DF8D2D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DBC879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4AAD31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87129B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85B38B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E9A89A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9A0DEEF"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4B9540EE" w14:textId="77777777" w:rsidR="00545352" w:rsidRPr="00CF5859" w:rsidRDefault="00545352">
            <w:pPr>
              <w:spacing w:line="240" w:lineRule="auto"/>
              <w:rPr>
                <w:rFonts w:asciiTheme="minorHAnsi" w:hAnsiTheme="minorHAnsi"/>
                <w:sz w:val="16"/>
                <w:szCs w:val="16"/>
              </w:rPr>
            </w:pPr>
          </w:p>
        </w:tc>
      </w:tr>
      <w:tr w:rsidR="00545352" w:rsidRPr="00CF5859" w14:paraId="484D0404" w14:textId="77777777" w:rsidTr="00CF5859">
        <w:trPr>
          <w:trHeight w:val="221"/>
        </w:trPr>
        <w:tc>
          <w:tcPr>
            <w:tcW w:w="0" w:type="auto"/>
          </w:tcPr>
          <w:p w14:paraId="75B1874F"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19:00</w:t>
            </w:r>
          </w:p>
        </w:tc>
        <w:tc>
          <w:tcPr>
            <w:tcW w:w="0" w:type="auto"/>
          </w:tcPr>
          <w:p w14:paraId="36A0D45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2FEE42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78357C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4CB3C3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3D107E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5291C8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53871A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16D3B95"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6939F24" w14:textId="77777777" w:rsidR="00545352" w:rsidRPr="00CF5859" w:rsidRDefault="00545352">
            <w:pPr>
              <w:spacing w:line="240" w:lineRule="auto"/>
              <w:rPr>
                <w:rFonts w:asciiTheme="minorHAnsi" w:hAnsiTheme="minorHAnsi"/>
                <w:sz w:val="16"/>
                <w:szCs w:val="16"/>
              </w:rPr>
            </w:pPr>
          </w:p>
        </w:tc>
      </w:tr>
      <w:tr w:rsidR="00545352" w:rsidRPr="00CF5859" w14:paraId="7943C045" w14:textId="77777777" w:rsidTr="00CF5859">
        <w:trPr>
          <w:trHeight w:val="221"/>
        </w:trPr>
        <w:tc>
          <w:tcPr>
            <w:tcW w:w="0" w:type="auto"/>
          </w:tcPr>
          <w:p w14:paraId="4D9FE26C"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19:30</w:t>
            </w:r>
          </w:p>
        </w:tc>
        <w:tc>
          <w:tcPr>
            <w:tcW w:w="0" w:type="auto"/>
          </w:tcPr>
          <w:p w14:paraId="09BE225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E37A2D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76FFAE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DF8A0F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6432C8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A0FC48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9F3638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93F29BB"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730E166" w14:textId="77777777" w:rsidR="00545352" w:rsidRPr="00CF5859" w:rsidRDefault="00545352">
            <w:pPr>
              <w:spacing w:line="240" w:lineRule="auto"/>
              <w:rPr>
                <w:rFonts w:asciiTheme="minorHAnsi" w:hAnsiTheme="minorHAnsi"/>
                <w:sz w:val="16"/>
                <w:szCs w:val="16"/>
              </w:rPr>
            </w:pPr>
          </w:p>
        </w:tc>
      </w:tr>
      <w:tr w:rsidR="00545352" w:rsidRPr="00CF5859" w14:paraId="2E8729EE" w14:textId="77777777" w:rsidTr="00CF5859">
        <w:trPr>
          <w:trHeight w:val="221"/>
        </w:trPr>
        <w:tc>
          <w:tcPr>
            <w:tcW w:w="0" w:type="auto"/>
          </w:tcPr>
          <w:p w14:paraId="37341C71"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20:00</w:t>
            </w:r>
          </w:p>
        </w:tc>
        <w:tc>
          <w:tcPr>
            <w:tcW w:w="0" w:type="auto"/>
          </w:tcPr>
          <w:p w14:paraId="6533DAD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15E4D8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9D035F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3B21D7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322346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24228B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F20DCA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ABCF8C3"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EA01660" w14:textId="77777777" w:rsidR="00545352" w:rsidRPr="00CF5859" w:rsidRDefault="00545352">
            <w:pPr>
              <w:spacing w:line="240" w:lineRule="auto"/>
              <w:rPr>
                <w:rFonts w:asciiTheme="minorHAnsi" w:hAnsiTheme="minorHAnsi"/>
                <w:sz w:val="16"/>
                <w:szCs w:val="16"/>
              </w:rPr>
            </w:pPr>
          </w:p>
        </w:tc>
      </w:tr>
      <w:tr w:rsidR="00545352" w:rsidRPr="00CF5859" w14:paraId="452A0DE3" w14:textId="77777777" w:rsidTr="00CF5859">
        <w:trPr>
          <w:trHeight w:val="221"/>
        </w:trPr>
        <w:tc>
          <w:tcPr>
            <w:tcW w:w="0" w:type="auto"/>
          </w:tcPr>
          <w:p w14:paraId="12606D20"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20:30</w:t>
            </w:r>
          </w:p>
        </w:tc>
        <w:tc>
          <w:tcPr>
            <w:tcW w:w="0" w:type="auto"/>
          </w:tcPr>
          <w:p w14:paraId="18471A0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ABF2BC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2FE6C7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593297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9AA316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135928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F43570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56D94E9"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77F6766C" w14:textId="77777777" w:rsidR="00545352" w:rsidRPr="00CF5859" w:rsidRDefault="00545352">
            <w:pPr>
              <w:spacing w:line="240" w:lineRule="auto"/>
              <w:rPr>
                <w:rFonts w:asciiTheme="minorHAnsi" w:hAnsiTheme="minorHAnsi"/>
                <w:sz w:val="16"/>
                <w:szCs w:val="16"/>
              </w:rPr>
            </w:pPr>
          </w:p>
        </w:tc>
      </w:tr>
      <w:tr w:rsidR="00545352" w:rsidRPr="00CF5859" w14:paraId="140B8260" w14:textId="77777777" w:rsidTr="00CF5859">
        <w:trPr>
          <w:trHeight w:val="221"/>
        </w:trPr>
        <w:tc>
          <w:tcPr>
            <w:tcW w:w="0" w:type="auto"/>
          </w:tcPr>
          <w:p w14:paraId="796392A8"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21:00</w:t>
            </w:r>
          </w:p>
        </w:tc>
        <w:tc>
          <w:tcPr>
            <w:tcW w:w="0" w:type="auto"/>
          </w:tcPr>
          <w:p w14:paraId="7BFE250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FDF49E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422B3A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251EE6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C3285E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947F57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8A19EF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B5B57EC"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3A48C071" w14:textId="77777777" w:rsidR="00545352" w:rsidRPr="00CF5859" w:rsidRDefault="00545352">
            <w:pPr>
              <w:spacing w:line="240" w:lineRule="auto"/>
              <w:rPr>
                <w:rFonts w:asciiTheme="minorHAnsi" w:hAnsiTheme="minorHAnsi"/>
                <w:sz w:val="16"/>
                <w:szCs w:val="16"/>
              </w:rPr>
            </w:pPr>
          </w:p>
        </w:tc>
      </w:tr>
      <w:tr w:rsidR="00545352" w:rsidRPr="00CF5859" w14:paraId="05BAAE5B" w14:textId="77777777" w:rsidTr="00CF5859">
        <w:trPr>
          <w:trHeight w:val="221"/>
        </w:trPr>
        <w:tc>
          <w:tcPr>
            <w:tcW w:w="0" w:type="auto"/>
          </w:tcPr>
          <w:p w14:paraId="18954FC1"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21:30</w:t>
            </w:r>
          </w:p>
        </w:tc>
        <w:tc>
          <w:tcPr>
            <w:tcW w:w="0" w:type="auto"/>
          </w:tcPr>
          <w:p w14:paraId="33215F6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255C66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FA99BB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8C8633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A93591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1CCFFC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07E237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223EE83"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7821DB6" w14:textId="77777777" w:rsidR="00545352" w:rsidRPr="00CF5859" w:rsidRDefault="00545352">
            <w:pPr>
              <w:spacing w:line="240" w:lineRule="auto"/>
              <w:rPr>
                <w:rFonts w:asciiTheme="minorHAnsi" w:hAnsiTheme="minorHAnsi"/>
                <w:sz w:val="16"/>
                <w:szCs w:val="16"/>
              </w:rPr>
            </w:pPr>
          </w:p>
        </w:tc>
      </w:tr>
      <w:tr w:rsidR="00545352" w:rsidRPr="00CF5859" w14:paraId="352FBCE9" w14:textId="77777777" w:rsidTr="00CF5859">
        <w:trPr>
          <w:trHeight w:val="221"/>
        </w:trPr>
        <w:tc>
          <w:tcPr>
            <w:tcW w:w="0" w:type="auto"/>
          </w:tcPr>
          <w:p w14:paraId="65BF875D"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22:00</w:t>
            </w:r>
          </w:p>
        </w:tc>
        <w:tc>
          <w:tcPr>
            <w:tcW w:w="0" w:type="auto"/>
          </w:tcPr>
          <w:p w14:paraId="7FB8DE5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2377EF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60F644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7871D2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576832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E92B0D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C97B02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24DA5E7"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27E271AD" w14:textId="77777777" w:rsidR="00545352" w:rsidRPr="00CF5859" w:rsidRDefault="00545352">
            <w:pPr>
              <w:spacing w:line="240" w:lineRule="auto"/>
              <w:rPr>
                <w:rFonts w:asciiTheme="minorHAnsi" w:hAnsiTheme="minorHAnsi"/>
                <w:sz w:val="16"/>
                <w:szCs w:val="16"/>
              </w:rPr>
            </w:pPr>
          </w:p>
        </w:tc>
      </w:tr>
      <w:tr w:rsidR="00545352" w:rsidRPr="00CF5859" w14:paraId="4822EB57" w14:textId="77777777" w:rsidTr="00CF5859">
        <w:trPr>
          <w:trHeight w:val="221"/>
        </w:trPr>
        <w:tc>
          <w:tcPr>
            <w:tcW w:w="0" w:type="auto"/>
          </w:tcPr>
          <w:p w14:paraId="036EFFEE"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22:30</w:t>
            </w:r>
          </w:p>
        </w:tc>
        <w:tc>
          <w:tcPr>
            <w:tcW w:w="0" w:type="auto"/>
          </w:tcPr>
          <w:p w14:paraId="545CF34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CEEA06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98C313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248BB6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B49857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E92823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59A839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3B66118"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6B77C29" w14:textId="77777777" w:rsidR="00545352" w:rsidRPr="00CF5859" w:rsidRDefault="00545352">
            <w:pPr>
              <w:spacing w:line="240" w:lineRule="auto"/>
              <w:rPr>
                <w:rFonts w:asciiTheme="minorHAnsi" w:hAnsiTheme="minorHAnsi"/>
                <w:sz w:val="16"/>
                <w:szCs w:val="16"/>
              </w:rPr>
            </w:pPr>
          </w:p>
        </w:tc>
      </w:tr>
      <w:tr w:rsidR="00545352" w:rsidRPr="00CF5859" w14:paraId="6678882E" w14:textId="77777777" w:rsidTr="00CF5859">
        <w:trPr>
          <w:trHeight w:val="221"/>
        </w:trPr>
        <w:tc>
          <w:tcPr>
            <w:tcW w:w="0" w:type="auto"/>
          </w:tcPr>
          <w:p w14:paraId="7EAB3627"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23:00</w:t>
            </w:r>
          </w:p>
        </w:tc>
        <w:tc>
          <w:tcPr>
            <w:tcW w:w="0" w:type="auto"/>
          </w:tcPr>
          <w:p w14:paraId="0949764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24C0C7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A86F65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6A4470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745F44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1B9BAC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D3F8D2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A180795"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6E7D237" w14:textId="77777777" w:rsidR="00545352" w:rsidRPr="00CF5859" w:rsidRDefault="00545352">
            <w:pPr>
              <w:spacing w:line="240" w:lineRule="auto"/>
              <w:rPr>
                <w:rFonts w:asciiTheme="minorHAnsi" w:hAnsiTheme="minorHAnsi"/>
                <w:sz w:val="16"/>
                <w:szCs w:val="16"/>
              </w:rPr>
            </w:pPr>
          </w:p>
        </w:tc>
      </w:tr>
      <w:tr w:rsidR="00545352" w:rsidRPr="00CF5859" w14:paraId="1FFB0B69" w14:textId="77777777" w:rsidTr="00CF5859">
        <w:trPr>
          <w:trHeight w:val="221"/>
        </w:trPr>
        <w:tc>
          <w:tcPr>
            <w:tcW w:w="0" w:type="auto"/>
          </w:tcPr>
          <w:p w14:paraId="390D44BF"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23:30</w:t>
            </w:r>
          </w:p>
        </w:tc>
        <w:tc>
          <w:tcPr>
            <w:tcW w:w="0" w:type="auto"/>
          </w:tcPr>
          <w:p w14:paraId="4D132CC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3A99C8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CE6661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DE68C9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0AC64B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0A0442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F63623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2BA92FF"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AA61186" w14:textId="77777777" w:rsidR="00545352" w:rsidRPr="00CF5859" w:rsidRDefault="00545352">
            <w:pPr>
              <w:spacing w:line="240" w:lineRule="auto"/>
              <w:rPr>
                <w:rFonts w:asciiTheme="minorHAnsi" w:hAnsiTheme="minorHAnsi"/>
                <w:sz w:val="16"/>
                <w:szCs w:val="16"/>
              </w:rPr>
            </w:pPr>
          </w:p>
        </w:tc>
      </w:tr>
      <w:tr w:rsidR="00545352" w:rsidRPr="00CF5859" w14:paraId="63371CF4" w14:textId="77777777" w:rsidTr="00CF5859">
        <w:trPr>
          <w:trHeight w:val="221"/>
        </w:trPr>
        <w:tc>
          <w:tcPr>
            <w:tcW w:w="0" w:type="auto"/>
          </w:tcPr>
          <w:p w14:paraId="7CF18ACA"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00:00</w:t>
            </w:r>
          </w:p>
        </w:tc>
        <w:tc>
          <w:tcPr>
            <w:tcW w:w="0" w:type="auto"/>
          </w:tcPr>
          <w:p w14:paraId="59666AC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91C51C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E7928B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91ABE0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1F9076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99EEE9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133D25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C1982B7"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9B86CE9" w14:textId="77777777" w:rsidR="00545352" w:rsidRPr="00CF5859" w:rsidRDefault="00545352">
            <w:pPr>
              <w:spacing w:line="240" w:lineRule="auto"/>
              <w:rPr>
                <w:rFonts w:asciiTheme="minorHAnsi" w:hAnsiTheme="minorHAnsi"/>
                <w:sz w:val="16"/>
                <w:szCs w:val="16"/>
              </w:rPr>
            </w:pPr>
          </w:p>
        </w:tc>
      </w:tr>
      <w:tr w:rsidR="00545352" w:rsidRPr="00CF5859" w14:paraId="00D177BB" w14:textId="77777777" w:rsidTr="00CF5859">
        <w:trPr>
          <w:trHeight w:val="221"/>
        </w:trPr>
        <w:tc>
          <w:tcPr>
            <w:tcW w:w="0" w:type="auto"/>
          </w:tcPr>
          <w:p w14:paraId="545EB593"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00:30</w:t>
            </w:r>
          </w:p>
        </w:tc>
        <w:tc>
          <w:tcPr>
            <w:tcW w:w="0" w:type="auto"/>
          </w:tcPr>
          <w:p w14:paraId="5068A8A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A1C2B1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5AD482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3B5C83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FD00F0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BDE2A5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50BCD9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0DAB5F5"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1832FE6" w14:textId="77777777" w:rsidR="00545352" w:rsidRPr="00CF5859" w:rsidRDefault="00545352">
            <w:pPr>
              <w:spacing w:line="240" w:lineRule="auto"/>
              <w:rPr>
                <w:rFonts w:asciiTheme="minorHAnsi" w:hAnsiTheme="minorHAnsi"/>
                <w:sz w:val="16"/>
                <w:szCs w:val="16"/>
              </w:rPr>
            </w:pPr>
          </w:p>
        </w:tc>
      </w:tr>
      <w:tr w:rsidR="00545352" w:rsidRPr="00CF5859" w14:paraId="4B04679C" w14:textId="77777777" w:rsidTr="00CF5859">
        <w:trPr>
          <w:trHeight w:val="221"/>
        </w:trPr>
        <w:tc>
          <w:tcPr>
            <w:tcW w:w="0" w:type="auto"/>
          </w:tcPr>
          <w:p w14:paraId="7EEAF275"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01:00</w:t>
            </w:r>
          </w:p>
        </w:tc>
        <w:tc>
          <w:tcPr>
            <w:tcW w:w="0" w:type="auto"/>
          </w:tcPr>
          <w:p w14:paraId="1664752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6F042B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A3B907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A21EAF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240C9D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A8D415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80F509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E945381"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5B5445BE" w14:textId="77777777" w:rsidR="00545352" w:rsidRPr="00CF5859" w:rsidRDefault="00545352">
            <w:pPr>
              <w:spacing w:line="240" w:lineRule="auto"/>
              <w:rPr>
                <w:rFonts w:asciiTheme="minorHAnsi" w:hAnsiTheme="minorHAnsi"/>
                <w:sz w:val="16"/>
                <w:szCs w:val="16"/>
              </w:rPr>
            </w:pPr>
          </w:p>
        </w:tc>
      </w:tr>
      <w:tr w:rsidR="00545352" w:rsidRPr="00CF5859" w14:paraId="09087A6C" w14:textId="77777777" w:rsidTr="00CF5859">
        <w:trPr>
          <w:trHeight w:val="221"/>
        </w:trPr>
        <w:tc>
          <w:tcPr>
            <w:tcW w:w="0" w:type="auto"/>
          </w:tcPr>
          <w:p w14:paraId="0307A07F" w14:textId="77777777" w:rsidR="00545352" w:rsidRPr="00CF5859" w:rsidRDefault="00545352">
            <w:pPr>
              <w:spacing w:line="240" w:lineRule="auto"/>
              <w:rPr>
                <w:rFonts w:asciiTheme="minorHAnsi" w:hAnsiTheme="minorHAnsi"/>
                <w:sz w:val="16"/>
                <w:szCs w:val="16"/>
              </w:rPr>
            </w:pPr>
            <w:r w:rsidRPr="00CF5859">
              <w:rPr>
                <w:rFonts w:asciiTheme="minorHAnsi" w:hAnsiTheme="minorHAnsi"/>
                <w:sz w:val="16"/>
                <w:szCs w:val="16"/>
              </w:rPr>
              <w:t>01:30</w:t>
            </w:r>
          </w:p>
        </w:tc>
        <w:tc>
          <w:tcPr>
            <w:tcW w:w="0" w:type="auto"/>
          </w:tcPr>
          <w:p w14:paraId="56A4CCE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B56811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0A1E89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E643E3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6B3DCF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D3185F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FEC329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35D7BA3"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545CD948" w14:textId="77777777" w:rsidR="00545352" w:rsidRPr="00CF5859" w:rsidRDefault="00545352">
            <w:pPr>
              <w:spacing w:line="240" w:lineRule="auto"/>
              <w:rPr>
                <w:rFonts w:asciiTheme="minorHAnsi" w:hAnsiTheme="minorHAnsi"/>
                <w:sz w:val="16"/>
                <w:szCs w:val="16"/>
              </w:rPr>
            </w:pPr>
          </w:p>
        </w:tc>
      </w:tr>
      <w:tr w:rsidR="00545352" w:rsidRPr="00CF5859" w14:paraId="4F4B18E2" w14:textId="77777777" w:rsidTr="00CF5859">
        <w:trPr>
          <w:trHeight w:val="221"/>
        </w:trPr>
        <w:tc>
          <w:tcPr>
            <w:tcW w:w="0" w:type="auto"/>
          </w:tcPr>
          <w:p w14:paraId="254D3DDA"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02:00</w:t>
            </w:r>
          </w:p>
        </w:tc>
        <w:tc>
          <w:tcPr>
            <w:tcW w:w="0" w:type="auto"/>
          </w:tcPr>
          <w:p w14:paraId="1F4AAC0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EB5C47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E3DABE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EF8344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2FB4C2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DA580B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1487CD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4EA4E6D"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2BCF6B10" w14:textId="77777777" w:rsidR="00545352" w:rsidRPr="00CF5859" w:rsidRDefault="00545352">
            <w:pPr>
              <w:spacing w:line="240" w:lineRule="auto"/>
              <w:rPr>
                <w:rFonts w:asciiTheme="minorHAnsi" w:hAnsiTheme="minorHAnsi"/>
                <w:sz w:val="16"/>
                <w:szCs w:val="16"/>
              </w:rPr>
            </w:pPr>
          </w:p>
        </w:tc>
      </w:tr>
      <w:tr w:rsidR="00545352" w:rsidRPr="00CF5859" w14:paraId="4577D143" w14:textId="77777777" w:rsidTr="00CF5859">
        <w:trPr>
          <w:trHeight w:val="221"/>
        </w:trPr>
        <w:tc>
          <w:tcPr>
            <w:tcW w:w="0" w:type="auto"/>
          </w:tcPr>
          <w:p w14:paraId="0F06684D"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02:30</w:t>
            </w:r>
          </w:p>
        </w:tc>
        <w:tc>
          <w:tcPr>
            <w:tcW w:w="0" w:type="auto"/>
          </w:tcPr>
          <w:p w14:paraId="03DC0F6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C482D4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7FCBE9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629D9D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E95EAA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858370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B43D51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452D37C"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88806C0" w14:textId="77777777" w:rsidR="00545352" w:rsidRPr="00CF5859" w:rsidRDefault="00545352">
            <w:pPr>
              <w:spacing w:line="240" w:lineRule="auto"/>
              <w:rPr>
                <w:rFonts w:asciiTheme="minorHAnsi" w:hAnsiTheme="minorHAnsi"/>
                <w:sz w:val="16"/>
                <w:szCs w:val="16"/>
              </w:rPr>
            </w:pPr>
          </w:p>
        </w:tc>
      </w:tr>
      <w:tr w:rsidR="00545352" w:rsidRPr="00CF5859" w14:paraId="239A0309" w14:textId="77777777" w:rsidTr="00CF5859">
        <w:trPr>
          <w:trHeight w:val="221"/>
        </w:trPr>
        <w:tc>
          <w:tcPr>
            <w:tcW w:w="0" w:type="auto"/>
          </w:tcPr>
          <w:p w14:paraId="20A3C531"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03:00</w:t>
            </w:r>
          </w:p>
        </w:tc>
        <w:tc>
          <w:tcPr>
            <w:tcW w:w="0" w:type="auto"/>
          </w:tcPr>
          <w:p w14:paraId="45D0B81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332917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604210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774FC3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DFC93A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DB89CE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E67DE8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1D092A5"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7996A738" w14:textId="77777777" w:rsidR="00545352" w:rsidRPr="00CF5859" w:rsidRDefault="00545352">
            <w:pPr>
              <w:spacing w:line="240" w:lineRule="auto"/>
              <w:rPr>
                <w:rFonts w:asciiTheme="minorHAnsi" w:hAnsiTheme="minorHAnsi"/>
                <w:sz w:val="16"/>
                <w:szCs w:val="16"/>
              </w:rPr>
            </w:pPr>
          </w:p>
        </w:tc>
      </w:tr>
      <w:tr w:rsidR="00545352" w:rsidRPr="00CF5859" w14:paraId="40CB9799" w14:textId="77777777" w:rsidTr="00CF5859">
        <w:trPr>
          <w:trHeight w:val="221"/>
        </w:trPr>
        <w:tc>
          <w:tcPr>
            <w:tcW w:w="0" w:type="auto"/>
          </w:tcPr>
          <w:p w14:paraId="66733520"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03:30</w:t>
            </w:r>
          </w:p>
        </w:tc>
        <w:tc>
          <w:tcPr>
            <w:tcW w:w="0" w:type="auto"/>
          </w:tcPr>
          <w:p w14:paraId="6CCA0A0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DF0977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1EFD57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8DC641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9F95D0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E7229F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CBF9A9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D9AEB8C"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B4B3F63" w14:textId="77777777" w:rsidR="00545352" w:rsidRPr="00CF5859" w:rsidRDefault="00545352">
            <w:pPr>
              <w:spacing w:line="240" w:lineRule="auto"/>
              <w:rPr>
                <w:rFonts w:asciiTheme="minorHAnsi" w:hAnsiTheme="minorHAnsi"/>
                <w:sz w:val="16"/>
                <w:szCs w:val="16"/>
              </w:rPr>
            </w:pPr>
          </w:p>
        </w:tc>
      </w:tr>
      <w:tr w:rsidR="00545352" w:rsidRPr="00CF5859" w14:paraId="4573226F" w14:textId="77777777" w:rsidTr="00CF5859">
        <w:trPr>
          <w:trHeight w:val="221"/>
        </w:trPr>
        <w:tc>
          <w:tcPr>
            <w:tcW w:w="0" w:type="auto"/>
          </w:tcPr>
          <w:p w14:paraId="5D83B24E"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04:00</w:t>
            </w:r>
          </w:p>
        </w:tc>
        <w:tc>
          <w:tcPr>
            <w:tcW w:w="0" w:type="auto"/>
          </w:tcPr>
          <w:p w14:paraId="205C3F7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DFC807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ADA32B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FD7B71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1980B2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20F0C58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FD707F6"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759577D"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97E1833" w14:textId="77777777" w:rsidR="00545352" w:rsidRPr="00CF5859" w:rsidRDefault="00545352">
            <w:pPr>
              <w:spacing w:line="240" w:lineRule="auto"/>
              <w:rPr>
                <w:rFonts w:asciiTheme="minorHAnsi" w:hAnsiTheme="minorHAnsi"/>
                <w:sz w:val="16"/>
                <w:szCs w:val="16"/>
              </w:rPr>
            </w:pPr>
          </w:p>
        </w:tc>
      </w:tr>
      <w:tr w:rsidR="00545352" w:rsidRPr="00CF5859" w14:paraId="346E30A7" w14:textId="77777777" w:rsidTr="00CF5859">
        <w:trPr>
          <w:trHeight w:val="221"/>
        </w:trPr>
        <w:tc>
          <w:tcPr>
            <w:tcW w:w="0" w:type="auto"/>
          </w:tcPr>
          <w:p w14:paraId="6CFCE838"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04:30</w:t>
            </w:r>
          </w:p>
        </w:tc>
        <w:tc>
          <w:tcPr>
            <w:tcW w:w="0" w:type="auto"/>
          </w:tcPr>
          <w:p w14:paraId="3D659BC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E15659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5E69B2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ADB36F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6D81E4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C0EA2B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88562A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025A902"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4FD1887E" w14:textId="77777777" w:rsidR="00545352" w:rsidRPr="00CF5859" w:rsidRDefault="00545352">
            <w:pPr>
              <w:spacing w:line="240" w:lineRule="auto"/>
              <w:rPr>
                <w:rFonts w:asciiTheme="minorHAnsi" w:hAnsiTheme="minorHAnsi"/>
                <w:sz w:val="16"/>
                <w:szCs w:val="16"/>
              </w:rPr>
            </w:pPr>
          </w:p>
        </w:tc>
      </w:tr>
      <w:tr w:rsidR="00545352" w:rsidRPr="00CF5859" w14:paraId="515FF4A4" w14:textId="77777777" w:rsidTr="00CF5859">
        <w:trPr>
          <w:trHeight w:val="221"/>
        </w:trPr>
        <w:tc>
          <w:tcPr>
            <w:tcW w:w="0" w:type="auto"/>
          </w:tcPr>
          <w:p w14:paraId="024D3935"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05:00</w:t>
            </w:r>
          </w:p>
        </w:tc>
        <w:tc>
          <w:tcPr>
            <w:tcW w:w="0" w:type="auto"/>
          </w:tcPr>
          <w:p w14:paraId="6798651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C6C18F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A06061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4242B5F"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AA0A9E3"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0A24328"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3BF71944"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1912756"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089EDBB9" w14:textId="77777777" w:rsidR="00545352" w:rsidRPr="00CF5859" w:rsidRDefault="00545352">
            <w:pPr>
              <w:spacing w:line="240" w:lineRule="auto"/>
              <w:rPr>
                <w:rFonts w:asciiTheme="minorHAnsi" w:hAnsiTheme="minorHAnsi"/>
                <w:sz w:val="16"/>
                <w:szCs w:val="16"/>
              </w:rPr>
            </w:pPr>
          </w:p>
        </w:tc>
      </w:tr>
      <w:tr w:rsidR="00545352" w:rsidRPr="00CF5859" w14:paraId="70E64EB5" w14:textId="77777777" w:rsidTr="00CF5859">
        <w:trPr>
          <w:trHeight w:val="221"/>
        </w:trPr>
        <w:tc>
          <w:tcPr>
            <w:tcW w:w="0" w:type="auto"/>
          </w:tcPr>
          <w:p w14:paraId="69390667"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05:30</w:t>
            </w:r>
          </w:p>
        </w:tc>
        <w:tc>
          <w:tcPr>
            <w:tcW w:w="0" w:type="auto"/>
          </w:tcPr>
          <w:p w14:paraId="4BB77A8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8E56AF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4451CE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A71E8D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EFD3DD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43954F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567E547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77C0C83"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7CF8D3E7" w14:textId="77777777" w:rsidR="00545352" w:rsidRPr="00CF5859" w:rsidRDefault="00545352">
            <w:pPr>
              <w:spacing w:line="240" w:lineRule="auto"/>
              <w:rPr>
                <w:rFonts w:asciiTheme="minorHAnsi" w:hAnsiTheme="minorHAnsi"/>
                <w:sz w:val="16"/>
                <w:szCs w:val="16"/>
              </w:rPr>
            </w:pPr>
          </w:p>
        </w:tc>
      </w:tr>
      <w:tr w:rsidR="00545352" w:rsidRPr="00CF5859" w14:paraId="7E9C6FBA" w14:textId="77777777" w:rsidTr="00CF5859">
        <w:trPr>
          <w:trHeight w:val="221"/>
        </w:trPr>
        <w:tc>
          <w:tcPr>
            <w:tcW w:w="0" w:type="auto"/>
          </w:tcPr>
          <w:p w14:paraId="4E667774"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06:00</w:t>
            </w:r>
          </w:p>
        </w:tc>
        <w:tc>
          <w:tcPr>
            <w:tcW w:w="0" w:type="auto"/>
          </w:tcPr>
          <w:p w14:paraId="4C01872A"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1AB30EB"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F809F55"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46D526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40FE0631"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C404D0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9D90852"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162123E8"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106B4756" w14:textId="77777777" w:rsidR="00545352" w:rsidRPr="00CF5859" w:rsidRDefault="00545352">
            <w:pPr>
              <w:spacing w:line="240" w:lineRule="auto"/>
              <w:rPr>
                <w:rFonts w:asciiTheme="minorHAnsi" w:hAnsiTheme="minorHAnsi"/>
                <w:sz w:val="16"/>
                <w:szCs w:val="16"/>
              </w:rPr>
            </w:pPr>
          </w:p>
        </w:tc>
      </w:tr>
      <w:tr w:rsidR="00545352" w:rsidRPr="00CF5859" w14:paraId="41540E20" w14:textId="77777777" w:rsidTr="00CF5859">
        <w:trPr>
          <w:trHeight w:val="221"/>
        </w:trPr>
        <w:tc>
          <w:tcPr>
            <w:tcW w:w="0" w:type="auto"/>
          </w:tcPr>
          <w:p w14:paraId="52772955" w14:textId="77777777" w:rsidR="00545352" w:rsidRPr="00CF5859" w:rsidRDefault="00CF5859">
            <w:pPr>
              <w:spacing w:line="240" w:lineRule="auto"/>
              <w:rPr>
                <w:rFonts w:asciiTheme="minorHAnsi" w:hAnsiTheme="minorHAnsi"/>
                <w:sz w:val="16"/>
                <w:szCs w:val="16"/>
              </w:rPr>
            </w:pPr>
            <w:r w:rsidRPr="00CF5859">
              <w:rPr>
                <w:rFonts w:asciiTheme="minorHAnsi" w:hAnsiTheme="minorHAnsi"/>
                <w:sz w:val="16"/>
                <w:szCs w:val="16"/>
              </w:rPr>
              <w:t>06:30</w:t>
            </w:r>
          </w:p>
        </w:tc>
        <w:tc>
          <w:tcPr>
            <w:tcW w:w="0" w:type="auto"/>
          </w:tcPr>
          <w:p w14:paraId="407977F9"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EFC59FC"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214D9D0"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74F4BC0D"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BDF477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6FC5A407"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C328DDE" w14:textId="77777777" w:rsidR="00545352" w:rsidRPr="00CF5859" w:rsidRDefault="00545352" w:rsidP="00CF5859">
            <w:pPr>
              <w:spacing w:line="240" w:lineRule="auto"/>
              <w:jc w:val="center"/>
              <w:rPr>
                <w:rFonts w:asciiTheme="minorHAnsi" w:hAnsiTheme="minorHAnsi"/>
                <w:sz w:val="16"/>
                <w:szCs w:val="16"/>
              </w:rPr>
            </w:pPr>
          </w:p>
        </w:tc>
        <w:tc>
          <w:tcPr>
            <w:tcW w:w="0" w:type="auto"/>
          </w:tcPr>
          <w:p w14:paraId="0A7931BA" w14:textId="77777777" w:rsidR="00545352" w:rsidRPr="00CF5859" w:rsidRDefault="00545352" w:rsidP="00CF5859">
            <w:pPr>
              <w:spacing w:line="240" w:lineRule="auto"/>
              <w:jc w:val="center"/>
              <w:rPr>
                <w:rFonts w:asciiTheme="minorHAnsi" w:hAnsiTheme="minorHAnsi"/>
                <w:sz w:val="16"/>
                <w:szCs w:val="16"/>
              </w:rPr>
            </w:pPr>
          </w:p>
        </w:tc>
        <w:tc>
          <w:tcPr>
            <w:tcW w:w="1478" w:type="dxa"/>
          </w:tcPr>
          <w:p w14:paraId="66756943" w14:textId="77777777" w:rsidR="00545352" w:rsidRPr="00CF5859" w:rsidRDefault="00545352">
            <w:pPr>
              <w:spacing w:line="240" w:lineRule="auto"/>
              <w:rPr>
                <w:rFonts w:asciiTheme="minorHAnsi" w:hAnsiTheme="minorHAnsi"/>
                <w:sz w:val="16"/>
                <w:szCs w:val="16"/>
              </w:rPr>
            </w:pPr>
          </w:p>
        </w:tc>
      </w:tr>
    </w:tbl>
    <w:p w14:paraId="50AEB2D9" w14:textId="77777777" w:rsidR="00F22631" w:rsidRPr="00F22631" w:rsidRDefault="00F22631" w:rsidP="00BB6587">
      <w:pPr>
        <w:spacing w:line="240" w:lineRule="auto"/>
      </w:pPr>
    </w:p>
    <w:sectPr w:rsidR="00F22631" w:rsidRPr="00F22631" w:rsidSect="00BB6587">
      <w:headerReference w:type="default" r:id="rId8"/>
      <w:footerReference w:type="default" r:id="rId9"/>
      <w:headerReference w:type="first" r:id="rId10"/>
      <w:footerReference w:type="first" r:id="rId11"/>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9928" w14:textId="77777777" w:rsidR="00555E58" w:rsidRDefault="00555E58">
      <w:r>
        <w:separator/>
      </w:r>
    </w:p>
    <w:p w14:paraId="3DC49755" w14:textId="77777777" w:rsidR="00555E58" w:rsidRDefault="00555E58"/>
  </w:endnote>
  <w:endnote w:type="continuationSeparator" w:id="0">
    <w:p w14:paraId="08B9121C" w14:textId="77777777" w:rsidR="00555E58" w:rsidRDefault="00555E58">
      <w:r>
        <w:continuationSeparator/>
      </w:r>
    </w:p>
    <w:p w14:paraId="3EF871E5" w14:textId="77777777" w:rsidR="00555E58" w:rsidRDefault="0055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10E1" w14:textId="77777777" w:rsidR="00BD58D5" w:rsidRPr="00BB6587" w:rsidRDefault="00BD58D5" w:rsidP="00BB6587">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BC3FED">
      <w:rPr>
        <w:rFonts w:ascii="Gill Sans MT" w:hAnsi="Gill Sans MT"/>
        <w:noProof/>
      </w:rPr>
      <w:t>6</w:t>
    </w:r>
    <w:r w:rsidRPr="00C119F9">
      <w:rPr>
        <w:rFonts w:ascii="Gill Sans MT" w:hAnsi="Gill Sans MT"/>
      </w:rPr>
      <w:fldChar w:fldCharType="end"/>
    </w:r>
    <w:r w:rsidRPr="00C119F9">
      <w:rPr>
        <w:rFonts w:ascii="Gill Sans MT" w:hAnsi="Gill Sans MT"/>
      </w:rPr>
      <w:t xml:space="preserve"> (</w:t>
    </w:r>
    <w:r w:rsidR="00357F86">
      <w:fldChar w:fldCharType="begin"/>
    </w:r>
    <w:r w:rsidR="00357F86">
      <w:instrText xml:space="preserve"> NUMPAGES  \* Arabic  \* MERGEFORMAT </w:instrText>
    </w:r>
    <w:r w:rsidR="00357F86">
      <w:fldChar w:fldCharType="separate"/>
    </w:r>
    <w:r w:rsidR="00BC3FED" w:rsidRPr="00BC3FED">
      <w:rPr>
        <w:rFonts w:ascii="Gill Sans MT" w:hAnsi="Gill Sans MT"/>
        <w:noProof/>
      </w:rPr>
      <w:t>6</w:t>
    </w:r>
    <w:r w:rsidR="00357F86">
      <w:rPr>
        <w:rFonts w:ascii="Gill Sans MT" w:hAnsi="Gill Sans MT"/>
        <w:noProof/>
      </w:rPr>
      <w:fldChar w:fldCharType="end"/>
    </w:r>
    <w:r w:rsidR="009F4F5C">
      <w:rPr>
        <w:rFonts w:ascii="Gill Sans MT" w:hAnsi="Gill Sans MT"/>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5EFF" w14:textId="77777777" w:rsidR="009E2632" w:rsidRDefault="009E2632">
    <w:pPr>
      <w:pStyle w:val="Sidfot"/>
    </w:pPr>
    <w:r>
      <w:t>V</w:t>
    </w:r>
    <w:r w:rsidR="00163C20">
      <w:t>älfärd samhällsservice 2017</w:t>
    </w:r>
  </w:p>
  <w:p w14:paraId="0F18161C"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04C6" w14:textId="77777777" w:rsidR="00555E58" w:rsidRDefault="00555E58">
      <w:r>
        <w:separator/>
      </w:r>
    </w:p>
    <w:p w14:paraId="569406E1" w14:textId="77777777" w:rsidR="00555E58" w:rsidRDefault="00555E58"/>
  </w:footnote>
  <w:footnote w:type="continuationSeparator" w:id="0">
    <w:p w14:paraId="24877C6B" w14:textId="77777777" w:rsidR="00555E58" w:rsidRDefault="00555E58">
      <w:r>
        <w:continuationSeparator/>
      </w:r>
    </w:p>
    <w:p w14:paraId="7CBCD7EE" w14:textId="77777777" w:rsidR="00555E58" w:rsidRDefault="00555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2CEE" w14:textId="77777777" w:rsidR="00400526" w:rsidRPr="00400526" w:rsidRDefault="00163C20" w:rsidP="00400526">
    <w:r>
      <w:rPr>
        <w:rFonts w:ascii="Gill Sans MT" w:hAnsi="Gill Sans MT"/>
        <w:noProof/>
      </w:rPr>
      <mc:AlternateContent>
        <mc:Choice Requires="wps">
          <w:drawing>
            <wp:anchor distT="0" distB="0" distL="114300" distR="114300" simplePos="0" relativeHeight="251659264" behindDoc="0" locked="0" layoutInCell="1" allowOverlap="1" wp14:anchorId="19FC4464" wp14:editId="7DD86EE4">
              <wp:simplePos x="0" y="0"/>
              <wp:positionH relativeFrom="column">
                <wp:posOffset>4187825</wp:posOffset>
              </wp:positionH>
              <wp:positionV relativeFrom="paragraph">
                <wp:posOffset>142875</wp:posOffset>
              </wp:positionV>
              <wp:extent cx="1766570" cy="467995"/>
              <wp:effectExtent l="0" t="0" r="508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D7005" w14:textId="77777777" w:rsidR="00BD58D5" w:rsidRDefault="00BD58D5" w:rsidP="008B17A2">
                          <w:pPr>
                            <w:pStyle w:val="Ledtext"/>
                            <w:spacing w:after="0" w:line="240" w:lineRule="auto"/>
                            <w:rPr>
                              <w:rFonts w:ascii="Gill Sans MT" w:hAnsi="Gill Sans MT"/>
                            </w:rPr>
                          </w:pPr>
                        </w:p>
                        <w:p w14:paraId="373F38F3" w14:textId="77777777" w:rsidR="008B17A2" w:rsidRPr="008B17A2" w:rsidRDefault="009E2632" w:rsidP="008B17A2">
                          <w:pPr>
                            <w:pStyle w:val="Ledtext"/>
                            <w:tabs>
                              <w:tab w:val="clear" w:pos="4593"/>
                              <w:tab w:val="left" w:pos="8222"/>
                            </w:tabs>
                            <w:spacing w:after="0" w:line="240" w:lineRule="auto"/>
                            <w:rPr>
                              <w:rFonts w:ascii="Gill Sans MT" w:hAnsi="Gill Sans MT"/>
                            </w:rPr>
                          </w:pPr>
                          <w:bookmarkStart w:id="11" w:name="Titelhuvud"/>
                          <w:r>
                            <w:rPr>
                              <w:rFonts w:ascii="Gill Sans MT" w:hAnsi="Gill Sans MT"/>
                            </w:rPr>
                            <w:t>Skydds-</w:t>
                          </w:r>
                          <w:r w:rsidR="00163C20">
                            <w:rPr>
                              <w:rFonts w:ascii="Gill Sans MT" w:hAnsi="Gill Sans MT"/>
                            </w:rPr>
                            <w:t>, tvångs- och b</w:t>
                          </w:r>
                          <w:r>
                            <w:rPr>
                              <w:rFonts w:ascii="Gill Sans MT" w:hAnsi="Gill Sans MT"/>
                            </w:rPr>
                            <w:t>egränsningsåtgärder</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DCF10" id="_x0000_t202" coordsize="21600,21600" o:spt="202" path="m,l,21600r21600,l21600,xe">
              <v:stroke joinstyle="miter"/>
              <v:path gradientshapeok="t" o:connecttype="rect"/>
            </v:shapetype>
            <v:shape id="Text Box 1" o:spid="_x0000_s1026" type="#_x0000_t202" style="position:absolute;margin-left:329.75pt;margin-top:11.25pt;width:139.1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9E2632" w:rsidP="008B17A2">
                    <w:pPr>
                      <w:pStyle w:val="Ledtext"/>
                      <w:tabs>
                        <w:tab w:val="clear" w:pos="4593"/>
                        <w:tab w:val="left" w:pos="8222"/>
                      </w:tabs>
                      <w:spacing w:after="0" w:line="240" w:lineRule="auto"/>
                      <w:rPr>
                        <w:rFonts w:ascii="Gill Sans MT" w:hAnsi="Gill Sans MT"/>
                      </w:rPr>
                    </w:pPr>
                    <w:bookmarkStart w:id="12" w:name="Titelhuvud"/>
                    <w:r>
                      <w:rPr>
                        <w:rFonts w:ascii="Gill Sans MT" w:hAnsi="Gill Sans MT"/>
                      </w:rPr>
                      <w:t>Skydds-</w:t>
                    </w:r>
                    <w:r w:rsidR="00163C20">
                      <w:rPr>
                        <w:rFonts w:ascii="Gill Sans MT" w:hAnsi="Gill Sans MT"/>
                      </w:rPr>
                      <w:t>, tvångs- och b</w:t>
                    </w:r>
                    <w:r>
                      <w:rPr>
                        <w:rFonts w:ascii="Gill Sans MT" w:hAnsi="Gill Sans MT"/>
                      </w:rPr>
                      <w:t>egränsningsåtgärder</w:t>
                    </w:r>
                    <w:bookmarkEnd w:id="12"/>
                  </w:p>
                </w:txbxContent>
              </v:textbox>
            </v:shape>
          </w:pict>
        </mc:Fallback>
      </mc:AlternateContent>
    </w:r>
  </w:p>
  <w:p w14:paraId="59047FED" w14:textId="77777777" w:rsidR="00BD58D5" w:rsidRPr="00C119F9" w:rsidRDefault="00BD58D5"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D3B7" w14:textId="77777777" w:rsidR="009E2632" w:rsidRDefault="009E2632">
    <w:pPr>
      <w:pStyle w:val="Sidhuvud"/>
    </w:pPr>
    <w:r w:rsidRPr="006B3AEC">
      <w:rPr>
        <w:noProof/>
        <w:sz w:val="18"/>
        <w:szCs w:val="18"/>
      </w:rPr>
      <w:drawing>
        <wp:anchor distT="0" distB="0" distL="114300" distR="114300" simplePos="0" relativeHeight="251663360" behindDoc="0" locked="1" layoutInCell="1" allowOverlap="1" wp14:anchorId="732322BB" wp14:editId="25F866BB">
          <wp:simplePos x="0" y="0"/>
          <wp:positionH relativeFrom="page">
            <wp:posOffset>434340</wp:posOffset>
          </wp:positionH>
          <wp:positionV relativeFrom="page">
            <wp:posOffset>375920</wp:posOffset>
          </wp:positionV>
          <wp:extent cx="741045" cy="1043940"/>
          <wp:effectExtent l="0" t="0" r="0" b="0"/>
          <wp:wrapNone/>
          <wp:docPr id="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589E515" wp14:editId="5626259A">
          <wp:simplePos x="0" y="0"/>
          <wp:positionH relativeFrom="column">
            <wp:posOffset>-1313815</wp:posOffset>
          </wp:positionH>
          <wp:positionV relativeFrom="paragraph">
            <wp:posOffset>0</wp:posOffset>
          </wp:positionV>
          <wp:extent cx="7959600" cy="1800000"/>
          <wp:effectExtent l="0" t="0" r="0" b="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E774D"/>
    <w:multiLevelType w:val="hybridMultilevel"/>
    <w:tmpl w:val="230AA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38711F"/>
    <w:multiLevelType w:val="hybridMultilevel"/>
    <w:tmpl w:val="036C7ECA"/>
    <w:lvl w:ilvl="0" w:tplc="041D0001">
      <w:start w:val="1"/>
      <w:numFmt w:val="bullet"/>
      <w:lvlText w:val=""/>
      <w:lvlJc w:val="left"/>
      <w:pPr>
        <w:ind w:left="824" w:hanging="360"/>
      </w:pPr>
      <w:rPr>
        <w:rFonts w:ascii="Symbol" w:hAnsi="Symbol" w:hint="default"/>
      </w:rPr>
    </w:lvl>
    <w:lvl w:ilvl="1" w:tplc="041D0003" w:tentative="1">
      <w:start w:val="1"/>
      <w:numFmt w:val="bullet"/>
      <w:lvlText w:val="o"/>
      <w:lvlJc w:val="left"/>
      <w:pPr>
        <w:ind w:left="1544" w:hanging="360"/>
      </w:pPr>
      <w:rPr>
        <w:rFonts w:ascii="Courier New" w:hAnsi="Courier New" w:cs="Courier New" w:hint="default"/>
      </w:rPr>
    </w:lvl>
    <w:lvl w:ilvl="2" w:tplc="041D0005" w:tentative="1">
      <w:start w:val="1"/>
      <w:numFmt w:val="bullet"/>
      <w:lvlText w:val=""/>
      <w:lvlJc w:val="left"/>
      <w:pPr>
        <w:ind w:left="2264" w:hanging="360"/>
      </w:pPr>
      <w:rPr>
        <w:rFonts w:ascii="Wingdings" w:hAnsi="Wingdings" w:hint="default"/>
      </w:rPr>
    </w:lvl>
    <w:lvl w:ilvl="3" w:tplc="041D0001" w:tentative="1">
      <w:start w:val="1"/>
      <w:numFmt w:val="bullet"/>
      <w:lvlText w:val=""/>
      <w:lvlJc w:val="left"/>
      <w:pPr>
        <w:ind w:left="2984" w:hanging="360"/>
      </w:pPr>
      <w:rPr>
        <w:rFonts w:ascii="Symbol" w:hAnsi="Symbol" w:hint="default"/>
      </w:rPr>
    </w:lvl>
    <w:lvl w:ilvl="4" w:tplc="041D0003" w:tentative="1">
      <w:start w:val="1"/>
      <w:numFmt w:val="bullet"/>
      <w:lvlText w:val="o"/>
      <w:lvlJc w:val="left"/>
      <w:pPr>
        <w:ind w:left="3704" w:hanging="360"/>
      </w:pPr>
      <w:rPr>
        <w:rFonts w:ascii="Courier New" w:hAnsi="Courier New" w:cs="Courier New" w:hint="default"/>
      </w:rPr>
    </w:lvl>
    <w:lvl w:ilvl="5" w:tplc="041D0005" w:tentative="1">
      <w:start w:val="1"/>
      <w:numFmt w:val="bullet"/>
      <w:lvlText w:val=""/>
      <w:lvlJc w:val="left"/>
      <w:pPr>
        <w:ind w:left="4424" w:hanging="360"/>
      </w:pPr>
      <w:rPr>
        <w:rFonts w:ascii="Wingdings" w:hAnsi="Wingdings" w:hint="default"/>
      </w:rPr>
    </w:lvl>
    <w:lvl w:ilvl="6" w:tplc="041D0001" w:tentative="1">
      <w:start w:val="1"/>
      <w:numFmt w:val="bullet"/>
      <w:lvlText w:val=""/>
      <w:lvlJc w:val="left"/>
      <w:pPr>
        <w:ind w:left="5144" w:hanging="360"/>
      </w:pPr>
      <w:rPr>
        <w:rFonts w:ascii="Symbol" w:hAnsi="Symbol" w:hint="default"/>
      </w:rPr>
    </w:lvl>
    <w:lvl w:ilvl="7" w:tplc="041D0003" w:tentative="1">
      <w:start w:val="1"/>
      <w:numFmt w:val="bullet"/>
      <w:lvlText w:val="o"/>
      <w:lvlJc w:val="left"/>
      <w:pPr>
        <w:ind w:left="5864" w:hanging="360"/>
      </w:pPr>
      <w:rPr>
        <w:rFonts w:ascii="Courier New" w:hAnsi="Courier New" w:cs="Courier New" w:hint="default"/>
      </w:rPr>
    </w:lvl>
    <w:lvl w:ilvl="8" w:tplc="041D0005" w:tentative="1">
      <w:start w:val="1"/>
      <w:numFmt w:val="bullet"/>
      <w:lvlText w:val=""/>
      <w:lvlJc w:val="left"/>
      <w:pPr>
        <w:ind w:left="6584" w:hanging="360"/>
      </w:pPr>
      <w:rPr>
        <w:rFonts w:ascii="Wingdings" w:hAnsi="Wingdings" w:hint="default"/>
      </w:rPr>
    </w:lvl>
  </w:abstractNum>
  <w:abstractNum w:abstractNumId="4"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5" w15:restartNumberingAfterBreak="0">
    <w:nsid w:val="35567468"/>
    <w:multiLevelType w:val="hybridMultilevel"/>
    <w:tmpl w:val="039E1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A3D65"/>
    <w:multiLevelType w:val="hybridMultilevel"/>
    <w:tmpl w:val="11F0A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83901AA"/>
    <w:multiLevelType w:val="hybridMultilevel"/>
    <w:tmpl w:val="B600D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C47895"/>
    <w:multiLevelType w:val="hybridMultilevel"/>
    <w:tmpl w:val="882A57C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3"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4"/>
  </w:num>
  <w:num w:numId="18">
    <w:abstractNumId w:val="4"/>
  </w:num>
  <w:num w:numId="19">
    <w:abstractNumId w:val="4"/>
  </w:num>
  <w:num w:numId="20">
    <w:abstractNumId w:val="3"/>
  </w:num>
  <w:num w:numId="21">
    <w:abstractNumId w:val="2"/>
  </w:num>
  <w:num w:numId="22">
    <w:abstractNumId w:val="6"/>
  </w:num>
  <w:num w:numId="23">
    <w:abstractNumId w:val="12"/>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iktlinjer"/>
    <w:docVar w:name="Logo" w:val="Orange"/>
  </w:docVars>
  <w:rsids>
    <w:rsidRoot w:val="009E2632"/>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7557F"/>
    <w:rsid w:val="00080970"/>
    <w:rsid w:val="00080D3B"/>
    <w:rsid w:val="00086069"/>
    <w:rsid w:val="00087F29"/>
    <w:rsid w:val="000916E5"/>
    <w:rsid w:val="00094BD5"/>
    <w:rsid w:val="0009535A"/>
    <w:rsid w:val="00096695"/>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48B2"/>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3C20"/>
    <w:rsid w:val="00164AB5"/>
    <w:rsid w:val="0016608F"/>
    <w:rsid w:val="00167002"/>
    <w:rsid w:val="00167ACC"/>
    <w:rsid w:val="00170B3C"/>
    <w:rsid w:val="0017236D"/>
    <w:rsid w:val="0017758D"/>
    <w:rsid w:val="00177EAE"/>
    <w:rsid w:val="0018075F"/>
    <w:rsid w:val="001825DD"/>
    <w:rsid w:val="001836C3"/>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0D6"/>
    <w:rsid w:val="001E5726"/>
    <w:rsid w:val="001E5CB0"/>
    <w:rsid w:val="001E6671"/>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57F86"/>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5E71"/>
    <w:rsid w:val="003D684E"/>
    <w:rsid w:val="003E6A8C"/>
    <w:rsid w:val="003F1544"/>
    <w:rsid w:val="003F4EF1"/>
    <w:rsid w:val="003F6B78"/>
    <w:rsid w:val="003F739A"/>
    <w:rsid w:val="00400526"/>
    <w:rsid w:val="00403C87"/>
    <w:rsid w:val="00404489"/>
    <w:rsid w:val="004059AD"/>
    <w:rsid w:val="00406462"/>
    <w:rsid w:val="00407E0B"/>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E6FBC"/>
    <w:rsid w:val="004F1766"/>
    <w:rsid w:val="004F4DBE"/>
    <w:rsid w:val="004F5063"/>
    <w:rsid w:val="00501E84"/>
    <w:rsid w:val="00513388"/>
    <w:rsid w:val="0052512A"/>
    <w:rsid w:val="00525710"/>
    <w:rsid w:val="00527029"/>
    <w:rsid w:val="00527200"/>
    <w:rsid w:val="00530101"/>
    <w:rsid w:val="00533385"/>
    <w:rsid w:val="005434AA"/>
    <w:rsid w:val="00545352"/>
    <w:rsid w:val="005479B5"/>
    <w:rsid w:val="00550887"/>
    <w:rsid w:val="005513C5"/>
    <w:rsid w:val="00551508"/>
    <w:rsid w:val="00553825"/>
    <w:rsid w:val="00555E52"/>
    <w:rsid w:val="00555E58"/>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0483"/>
    <w:rsid w:val="0067286C"/>
    <w:rsid w:val="00674B53"/>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7F85"/>
    <w:rsid w:val="00803C4D"/>
    <w:rsid w:val="00804A16"/>
    <w:rsid w:val="00806B58"/>
    <w:rsid w:val="00810C9C"/>
    <w:rsid w:val="008126DB"/>
    <w:rsid w:val="00815F9A"/>
    <w:rsid w:val="00817C68"/>
    <w:rsid w:val="00820436"/>
    <w:rsid w:val="008208F5"/>
    <w:rsid w:val="0082104A"/>
    <w:rsid w:val="008214B8"/>
    <w:rsid w:val="00821AB9"/>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2632"/>
    <w:rsid w:val="009E76FA"/>
    <w:rsid w:val="009E7AA3"/>
    <w:rsid w:val="009F20C4"/>
    <w:rsid w:val="009F2CB1"/>
    <w:rsid w:val="009F2E81"/>
    <w:rsid w:val="009F3CD0"/>
    <w:rsid w:val="009F4F5C"/>
    <w:rsid w:val="00A02C00"/>
    <w:rsid w:val="00A0399C"/>
    <w:rsid w:val="00A1382A"/>
    <w:rsid w:val="00A1578C"/>
    <w:rsid w:val="00A207FE"/>
    <w:rsid w:val="00A218E4"/>
    <w:rsid w:val="00A21931"/>
    <w:rsid w:val="00A23FAC"/>
    <w:rsid w:val="00A27621"/>
    <w:rsid w:val="00A27F58"/>
    <w:rsid w:val="00A4482E"/>
    <w:rsid w:val="00A455E7"/>
    <w:rsid w:val="00A457C5"/>
    <w:rsid w:val="00A501BA"/>
    <w:rsid w:val="00A5504A"/>
    <w:rsid w:val="00A56515"/>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6976"/>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1F82"/>
    <w:rsid w:val="00BB4110"/>
    <w:rsid w:val="00BB54A0"/>
    <w:rsid w:val="00BB6587"/>
    <w:rsid w:val="00BC019B"/>
    <w:rsid w:val="00BC2E02"/>
    <w:rsid w:val="00BC3FED"/>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55BD"/>
    <w:rsid w:val="00C16318"/>
    <w:rsid w:val="00C201CA"/>
    <w:rsid w:val="00C235FD"/>
    <w:rsid w:val="00C27A82"/>
    <w:rsid w:val="00C30B00"/>
    <w:rsid w:val="00C30D3F"/>
    <w:rsid w:val="00C37F6E"/>
    <w:rsid w:val="00C41158"/>
    <w:rsid w:val="00C42D7A"/>
    <w:rsid w:val="00C43D56"/>
    <w:rsid w:val="00C4543A"/>
    <w:rsid w:val="00C5336F"/>
    <w:rsid w:val="00C56217"/>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3A87"/>
    <w:rsid w:val="00CC59D9"/>
    <w:rsid w:val="00CC76DD"/>
    <w:rsid w:val="00CD3A1F"/>
    <w:rsid w:val="00CD5FE5"/>
    <w:rsid w:val="00CD731A"/>
    <w:rsid w:val="00CD7C5E"/>
    <w:rsid w:val="00CE0C1D"/>
    <w:rsid w:val="00CE1DD4"/>
    <w:rsid w:val="00CE2FFD"/>
    <w:rsid w:val="00CE66FD"/>
    <w:rsid w:val="00CE6F8C"/>
    <w:rsid w:val="00CE7562"/>
    <w:rsid w:val="00CF276A"/>
    <w:rsid w:val="00CF4432"/>
    <w:rsid w:val="00CF5859"/>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533A7"/>
    <w:rsid w:val="00E61369"/>
    <w:rsid w:val="00E61F6E"/>
    <w:rsid w:val="00E67806"/>
    <w:rsid w:val="00E70546"/>
    <w:rsid w:val="00E71DF2"/>
    <w:rsid w:val="00E7271D"/>
    <w:rsid w:val="00E72D49"/>
    <w:rsid w:val="00E74110"/>
    <w:rsid w:val="00E772DC"/>
    <w:rsid w:val="00E77944"/>
    <w:rsid w:val="00E81438"/>
    <w:rsid w:val="00E94809"/>
    <w:rsid w:val="00E965BD"/>
    <w:rsid w:val="00EA3B4F"/>
    <w:rsid w:val="00EB3616"/>
    <w:rsid w:val="00EC13E2"/>
    <w:rsid w:val="00EC48EC"/>
    <w:rsid w:val="00EC73F7"/>
    <w:rsid w:val="00ED32EB"/>
    <w:rsid w:val="00EE4D67"/>
    <w:rsid w:val="00EF10B7"/>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5049"/>
    <w:rsid w:val="00F26BD8"/>
    <w:rsid w:val="00F273E3"/>
    <w:rsid w:val="00F345BD"/>
    <w:rsid w:val="00F364AC"/>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0CFA"/>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866D92"/>
  <w15:docId w15:val="{96260DBD-AAC7-4EBD-9E61-08D61DF9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link w:val="SidfotChar"/>
    <w:uiPriority w:val="99"/>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SidfotChar">
    <w:name w:val="Sidfot Char"/>
    <w:basedOn w:val="Standardstycketeckensnitt"/>
    <w:link w:val="Sidfot"/>
    <w:uiPriority w:val="99"/>
    <w:rsid w:val="009E2632"/>
    <w:rPr>
      <w:rFonts w:ascii="Gill Sans MT" w:hAnsi="Gill Sans MT"/>
      <w:sz w:val="14"/>
      <w:szCs w:val="12"/>
    </w:rPr>
  </w:style>
  <w:style w:type="paragraph" w:customStyle="1" w:styleId="Default">
    <w:name w:val="Default"/>
    <w:rsid w:val="009E2632"/>
    <w:pPr>
      <w:autoSpaceDE w:val="0"/>
      <w:autoSpaceDN w:val="0"/>
      <w:adjustRightInd w:val="0"/>
    </w:pPr>
    <w:rPr>
      <w:rFonts w:ascii="Garamond" w:hAnsi="Garamond" w:cs="Garamond"/>
      <w:color w:val="000000"/>
      <w:sz w:val="24"/>
      <w:szCs w:val="24"/>
    </w:rPr>
  </w:style>
  <w:style w:type="character" w:styleId="Kommentarsreferens">
    <w:name w:val="annotation reference"/>
    <w:basedOn w:val="Standardstycketeckensnitt"/>
    <w:semiHidden/>
    <w:unhideWhenUsed/>
    <w:rsid w:val="00F364AC"/>
    <w:rPr>
      <w:sz w:val="16"/>
      <w:szCs w:val="16"/>
    </w:rPr>
  </w:style>
  <w:style w:type="paragraph" w:styleId="Kommentarer">
    <w:name w:val="annotation text"/>
    <w:basedOn w:val="Normal"/>
    <w:link w:val="KommentarerChar"/>
    <w:semiHidden/>
    <w:unhideWhenUsed/>
    <w:rsid w:val="00F364AC"/>
    <w:pPr>
      <w:spacing w:line="240" w:lineRule="auto"/>
    </w:pPr>
    <w:rPr>
      <w:sz w:val="20"/>
    </w:rPr>
  </w:style>
  <w:style w:type="character" w:customStyle="1" w:styleId="KommentarerChar">
    <w:name w:val="Kommentarer Char"/>
    <w:basedOn w:val="Standardstycketeckensnitt"/>
    <w:link w:val="Kommentarer"/>
    <w:semiHidden/>
    <w:rsid w:val="00F364AC"/>
    <w:rPr>
      <w:rFonts w:ascii="Garamond" w:hAnsi="Garamond"/>
    </w:rPr>
  </w:style>
  <w:style w:type="paragraph" w:styleId="Kommentarsmne">
    <w:name w:val="annotation subject"/>
    <w:basedOn w:val="Kommentarer"/>
    <w:next w:val="Kommentarer"/>
    <w:link w:val="KommentarsmneChar"/>
    <w:semiHidden/>
    <w:unhideWhenUsed/>
    <w:rsid w:val="00F364AC"/>
    <w:rPr>
      <w:b/>
      <w:bCs/>
    </w:rPr>
  </w:style>
  <w:style w:type="character" w:customStyle="1" w:styleId="KommentarsmneChar">
    <w:name w:val="Kommentarsämne Char"/>
    <w:basedOn w:val="KommentarerChar"/>
    <w:link w:val="Kommentarsmne"/>
    <w:semiHidden/>
    <w:rsid w:val="00F364AC"/>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78D1-3A54-462F-BD77-DCB8B230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2</TotalTime>
  <Pages>6</Pages>
  <Words>1325</Words>
  <Characters>8492</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Skydds- och Begränsningsåtgärder</vt:lpstr>
    </vt:vector>
  </TitlesOfParts>
  <Company>Nacka kommun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Skydds- och Begränsningsåtgärder</dc:title>
  <dc:creator>Liwendahl Maria</dc:creator>
  <cp:lastModifiedBy>Persson Eva</cp:lastModifiedBy>
  <cp:revision>4</cp:revision>
  <cp:lastPrinted>2019-12-17T09:46:00Z</cp:lastPrinted>
  <dcterms:created xsi:type="dcterms:W3CDTF">2019-12-05T15:27:00Z</dcterms:created>
  <dcterms:modified xsi:type="dcterms:W3CDTF">2019-12-17T09:46:00Z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